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imes New Roman"/>
          <w:sz w:val="28"/>
          <w:szCs w:val="28"/>
        </w:rPr>
      </w:pPr>
      <w:bookmarkStart w:id="0" w:name="_Hlk516499182"/>
      <w:r>
        <w:rPr>
          <w:rFonts w:hint="eastAsia" w:ascii="仿宋" w:hAnsi="仿宋" w:eastAsia="仿宋" w:cs="Times New Roman"/>
          <w:sz w:val="32"/>
          <w:szCs w:val="32"/>
        </w:rPr>
        <w:t>附件</w:t>
      </w:r>
    </w:p>
    <w:p>
      <w:pPr>
        <w:snapToGrid w:val="0"/>
        <w:spacing w:line="440" w:lineRule="exact"/>
        <w:rPr>
          <w:rFonts w:ascii="仿宋_GB2312" w:hAnsi="宋体" w:eastAsia="仿宋_GB2312" w:cs="Times New Roman"/>
          <w:sz w:val="28"/>
          <w:szCs w:val="28"/>
        </w:rPr>
      </w:pPr>
    </w:p>
    <w:p>
      <w:pPr>
        <w:spacing w:line="440" w:lineRule="exact"/>
        <w:rPr>
          <w:rFonts w:ascii="仿宋_GB2312" w:hAnsi="宋体" w:eastAsia="仿宋_GB2312" w:cs="Times New Roman"/>
          <w:b/>
          <w:bCs/>
          <w:sz w:val="44"/>
          <w:szCs w:val="44"/>
        </w:rPr>
      </w:pPr>
    </w:p>
    <w:p>
      <w:pPr>
        <w:spacing w:line="480" w:lineRule="auto"/>
        <w:jc w:val="center"/>
        <w:rPr>
          <w:rFonts w:ascii="黑体" w:hAnsi="黑体" w:eastAsia="黑体" w:cs="Times New Roman"/>
          <w:bCs/>
          <w:spacing w:val="-20"/>
          <w:sz w:val="44"/>
          <w:szCs w:val="44"/>
        </w:rPr>
      </w:pPr>
      <w:r>
        <w:rPr>
          <w:rFonts w:hint="eastAsia" w:ascii="黑体" w:hAnsi="黑体" w:eastAsia="黑体" w:cs="Times New Roman"/>
          <w:bCs/>
          <w:spacing w:val="-20"/>
          <w:sz w:val="44"/>
          <w:szCs w:val="44"/>
        </w:rPr>
        <w:t xml:space="preserve"> 辽宁省第二十二届</w:t>
      </w:r>
      <w:r>
        <w:rPr>
          <w:rFonts w:hint="eastAsia" w:ascii="黑体" w:hAnsi="黑体" w:eastAsia="黑体" w:cs="仿宋_GB2312"/>
          <w:bCs/>
          <w:sz w:val="44"/>
          <w:szCs w:val="44"/>
        </w:rPr>
        <w:t>教育教学信息化大赛</w:t>
      </w:r>
    </w:p>
    <w:p>
      <w:pPr>
        <w:spacing w:line="480" w:lineRule="auto"/>
        <w:jc w:val="center"/>
        <w:rPr>
          <w:rFonts w:ascii="黑体" w:hAnsi="黑体" w:eastAsia="黑体" w:cs="Times New Roman"/>
          <w:bCs/>
          <w:sz w:val="44"/>
          <w:szCs w:val="44"/>
        </w:rPr>
      </w:pPr>
    </w:p>
    <w:p>
      <w:pPr>
        <w:spacing w:line="480" w:lineRule="auto"/>
        <w:jc w:val="center"/>
        <w:rPr>
          <w:rFonts w:ascii="黑体" w:hAnsi="黑体" w:eastAsia="黑体" w:cs="Times New Roman"/>
          <w:bCs/>
          <w:sz w:val="44"/>
          <w:szCs w:val="44"/>
        </w:rPr>
      </w:pPr>
    </w:p>
    <w:p>
      <w:pPr>
        <w:spacing w:line="480" w:lineRule="auto"/>
        <w:jc w:val="center"/>
        <w:rPr>
          <w:rFonts w:ascii="黑体" w:hAnsi="黑体" w:eastAsia="黑体" w:cs="Times New Roman"/>
          <w:bCs/>
          <w:sz w:val="44"/>
          <w:szCs w:val="44"/>
        </w:rPr>
      </w:pPr>
    </w:p>
    <w:p>
      <w:pPr>
        <w:spacing w:line="480" w:lineRule="auto"/>
        <w:jc w:val="center"/>
        <w:rPr>
          <w:rFonts w:ascii="黑体" w:hAnsi="黑体" w:eastAsia="黑体" w:cs="Times New Roman"/>
          <w:bCs/>
          <w:sz w:val="84"/>
          <w:szCs w:val="84"/>
        </w:rPr>
      </w:pPr>
      <w:r>
        <w:rPr>
          <w:rFonts w:hint="eastAsia" w:ascii="黑体" w:hAnsi="黑体" w:eastAsia="黑体" w:cs="Times New Roman"/>
          <w:bCs/>
          <w:sz w:val="84"/>
          <w:szCs w:val="84"/>
        </w:rPr>
        <w:t>指  南</w:t>
      </w:r>
    </w:p>
    <w:p>
      <w:pPr>
        <w:spacing w:line="480" w:lineRule="auto"/>
        <w:jc w:val="center"/>
        <w:rPr>
          <w:rFonts w:ascii="仿宋_GB2312" w:hAnsi="宋体" w:eastAsia="仿宋_GB2312" w:cs="Times New Roman"/>
          <w:b/>
          <w:bCs/>
          <w:sz w:val="84"/>
          <w:szCs w:val="84"/>
        </w:rPr>
      </w:pPr>
    </w:p>
    <w:p>
      <w:pPr>
        <w:spacing w:line="480" w:lineRule="auto"/>
        <w:jc w:val="center"/>
        <w:rPr>
          <w:rFonts w:ascii="仿宋_GB2312" w:hAnsi="宋体" w:eastAsia="仿宋_GB2312" w:cs="Times New Roman"/>
          <w:sz w:val="84"/>
          <w:szCs w:val="84"/>
        </w:rPr>
      </w:pPr>
    </w:p>
    <w:p>
      <w:pPr>
        <w:spacing w:line="440" w:lineRule="exact"/>
        <w:rPr>
          <w:rFonts w:ascii="仿宋_GB2312" w:hAnsi="宋体" w:eastAsia="仿宋_GB2312" w:cs="Times New Roman"/>
          <w:sz w:val="44"/>
          <w:szCs w:val="44"/>
        </w:rPr>
      </w:pPr>
    </w:p>
    <w:p>
      <w:pPr>
        <w:spacing w:line="440" w:lineRule="exact"/>
        <w:rPr>
          <w:rFonts w:ascii="仿宋_GB2312" w:hAnsi="宋体" w:eastAsia="仿宋_GB2312" w:cs="Times New Roman"/>
          <w:sz w:val="28"/>
          <w:szCs w:val="28"/>
        </w:rPr>
      </w:pPr>
    </w:p>
    <w:p>
      <w:pPr>
        <w:spacing w:line="440" w:lineRule="exact"/>
        <w:rPr>
          <w:rFonts w:ascii="仿宋_GB2312" w:hAnsi="Times New Roman" w:eastAsia="仿宋_GB2312" w:cs="Times New Roman"/>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bookmarkStart w:id="16" w:name="_GoBack"/>
      <w:bookmarkEnd w:id="16"/>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ge">
                  <wp:posOffset>8244840</wp:posOffset>
                </wp:positionV>
                <wp:extent cx="5143500" cy="79248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ffectLst/>
                      </wps:spPr>
                      <wps:txbx>
                        <w:txbxContent>
                          <w:p>
                            <w:pPr>
                              <w:jc w:val="center"/>
                              <w:rPr>
                                <w:rFonts w:ascii="黑体" w:hAnsi="黑体" w:eastAsia="黑体"/>
                                <w:bCs/>
                                <w:color w:val="000000"/>
                                <w:sz w:val="36"/>
                                <w:szCs w:val="36"/>
                              </w:rPr>
                            </w:pPr>
                            <w:r>
                              <w:rPr>
                                <w:rFonts w:hint="eastAsia" w:ascii="黑体" w:hAnsi="黑体" w:eastAsia="黑体"/>
                                <w:bCs/>
                                <w:color w:val="000000"/>
                                <w:sz w:val="36"/>
                                <w:szCs w:val="36"/>
                              </w:rPr>
                              <w:t>大赛组委会编</w:t>
                            </w:r>
                          </w:p>
                          <w:p>
                            <w:pPr>
                              <w:jc w:val="center"/>
                              <w:rPr>
                                <w:rFonts w:ascii="黑体" w:hAnsi="黑体" w:eastAsia="黑体"/>
                                <w:bCs/>
                                <w:color w:val="000000"/>
                                <w:sz w:val="36"/>
                                <w:szCs w:val="36"/>
                              </w:rPr>
                            </w:pPr>
                            <w:r>
                              <w:rPr>
                                <w:rFonts w:hint="eastAsia" w:ascii="黑体" w:hAnsi="黑体" w:eastAsia="黑体"/>
                                <w:bCs/>
                                <w:color w:val="000000"/>
                                <w:sz w:val="36"/>
                                <w:szCs w:val="36"/>
                              </w:rPr>
                              <w:t>201</w:t>
                            </w:r>
                            <w:r>
                              <w:rPr>
                                <w:rFonts w:ascii="黑体" w:hAnsi="黑体" w:eastAsia="黑体"/>
                                <w:bCs/>
                                <w:color w:val="000000"/>
                                <w:sz w:val="36"/>
                                <w:szCs w:val="36"/>
                              </w:rPr>
                              <w:t>8</w:t>
                            </w:r>
                            <w:r>
                              <w:rPr>
                                <w:rFonts w:hint="eastAsia" w:ascii="黑体" w:hAnsi="黑体" w:eastAsia="黑体"/>
                                <w:bCs/>
                                <w:color w:val="000000"/>
                                <w:sz w:val="36"/>
                                <w:szCs w:val="36"/>
                              </w:rPr>
                              <w:t>年</w:t>
                            </w:r>
                            <w:r>
                              <w:rPr>
                                <w:rFonts w:ascii="黑体" w:hAnsi="黑体" w:eastAsia="黑体"/>
                                <w:bCs/>
                                <w:color w:val="000000"/>
                                <w:sz w:val="36"/>
                                <w:szCs w:val="36"/>
                              </w:rPr>
                              <w:t>5</w:t>
                            </w:r>
                            <w:r>
                              <w:rPr>
                                <w:rFonts w:hint="eastAsia" w:ascii="黑体" w:hAnsi="黑体" w:eastAsia="黑体"/>
                                <w:bCs/>
                                <w:color w:val="000000"/>
                                <w:sz w:val="36"/>
                                <w:szCs w:val="36"/>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649.2pt;height:62.4pt;width:405pt;mso-position-vertical-relative:page;z-index:251659264;mso-width-relative:page;mso-height-relative:page;" filled="f" stroked="f" coordsize="21600,21600" o:gfxdata="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4N501wAAAAsBAAAPAAAAAAAAAAEAIAAAACIAAABkcnMvZG93&#10;bnJldi54bWxQSwECFAAUAAAACACHTuJAGu62ZQECAADVAwAADgAAAAAAAAABACAAAAAmAQAAZHJz&#10;L2Uyb0RvYy54bWxQSwUGAAAAAAYABgBZAQAAmQUAAAAA&#10;">
                <v:fill on="f" focussize="0,0"/>
                <v:stroke on="f"/>
                <v:imagedata o:title=""/>
                <o:lock v:ext="edit" aspectratio="f"/>
                <v:textbox>
                  <w:txbxContent>
                    <w:p>
                      <w:pPr>
                        <w:jc w:val="center"/>
                        <w:rPr>
                          <w:rFonts w:ascii="黑体" w:hAnsi="黑体" w:eastAsia="黑体"/>
                          <w:bCs/>
                          <w:color w:val="000000"/>
                          <w:sz w:val="36"/>
                          <w:szCs w:val="36"/>
                        </w:rPr>
                      </w:pPr>
                      <w:r>
                        <w:rPr>
                          <w:rFonts w:hint="eastAsia" w:ascii="黑体" w:hAnsi="黑体" w:eastAsia="黑体"/>
                          <w:bCs/>
                          <w:color w:val="000000"/>
                          <w:sz w:val="36"/>
                          <w:szCs w:val="36"/>
                        </w:rPr>
                        <w:t>大赛组委会编</w:t>
                      </w:r>
                    </w:p>
                    <w:p>
                      <w:pPr>
                        <w:jc w:val="center"/>
                        <w:rPr>
                          <w:rFonts w:ascii="黑体" w:hAnsi="黑体" w:eastAsia="黑体"/>
                          <w:bCs/>
                          <w:color w:val="000000"/>
                          <w:sz w:val="36"/>
                          <w:szCs w:val="36"/>
                        </w:rPr>
                      </w:pPr>
                      <w:r>
                        <w:rPr>
                          <w:rFonts w:hint="eastAsia" w:ascii="黑体" w:hAnsi="黑体" w:eastAsia="黑体"/>
                          <w:bCs/>
                          <w:color w:val="000000"/>
                          <w:sz w:val="36"/>
                          <w:szCs w:val="36"/>
                        </w:rPr>
                        <w:t>201</w:t>
                      </w:r>
                      <w:r>
                        <w:rPr>
                          <w:rFonts w:ascii="黑体" w:hAnsi="黑体" w:eastAsia="黑体"/>
                          <w:bCs/>
                          <w:color w:val="000000"/>
                          <w:sz w:val="36"/>
                          <w:szCs w:val="36"/>
                        </w:rPr>
                        <w:t>8</w:t>
                      </w:r>
                      <w:r>
                        <w:rPr>
                          <w:rFonts w:hint="eastAsia" w:ascii="黑体" w:hAnsi="黑体" w:eastAsia="黑体"/>
                          <w:bCs/>
                          <w:color w:val="000000"/>
                          <w:sz w:val="36"/>
                          <w:szCs w:val="36"/>
                        </w:rPr>
                        <w:t>年</w:t>
                      </w:r>
                      <w:r>
                        <w:rPr>
                          <w:rFonts w:ascii="黑体" w:hAnsi="黑体" w:eastAsia="黑体"/>
                          <w:bCs/>
                          <w:color w:val="000000"/>
                          <w:sz w:val="36"/>
                          <w:szCs w:val="36"/>
                        </w:rPr>
                        <w:t>5</w:t>
                      </w:r>
                      <w:r>
                        <w:rPr>
                          <w:rFonts w:hint="eastAsia" w:ascii="黑体" w:hAnsi="黑体" w:eastAsia="黑体"/>
                          <w:bCs/>
                          <w:color w:val="000000"/>
                          <w:sz w:val="36"/>
                          <w:szCs w:val="36"/>
                        </w:rPr>
                        <w:t>月</w:t>
                      </w:r>
                    </w:p>
                  </w:txbxContent>
                </v:textbox>
              </v:shape>
            </w:pict>
          </mc:Fallback>
        </mc:AlternateContent>
      </w: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spacing w:line="440" w:lineRule="exact"/>
        <w:ind w:firstLine="643"/>
        <w:rPr>
          <w:rFonts w:ascii="仿宋_GB2312" w:hAnsi="Times New Roman" w:eastAsia="仿宋_GB2312" w:cs="Times New Roman"/>
          <w:b/>
          <w:sz w:val="28"/>
          <w:szCs w:val="28"/>
        </w:rPr>
      </w:pPr>
    </w:p>
    <w:p>
      <w:pPr>
        <w:jc w:val="center"/>
        <w:rPr>
          <w:rFonts w:ascii="黑体" w:hAnsi="黑体" w:eastAsia="黑体" w:cs="Times New Roman"/>
          <w:sz w:val="44"/>
          <w:szCs w:val="44"/>
        </w:rPr>
      </w:pPr>
      <w:bookmarkStart w:id="1" w:name="_Toc94346054"/>
      <w:bookmarkStart w:id="2" w:name="_Toc101167274"/>
      <w:r>
        <w:rPr>
          <w:rFonts w:hint="eastAsia" w:ascii="黑体" w:hAnsi="黑体" w:eastAsia="黑体" w:cs="Times New Roman"/>
          <w:sz w:val="44"/>
          <w:szCs w:val="44"/>
        </w:rPr>
        <w:t>目   录</w:t>
      </w:r>
    </w:p>
    <w:p>
      <w:pPr>
        <w:ind w:firstLine="420"/>
        <w:rPr>
          <w:rFonts w:ascii="仿宋_GB2312" w:hAnsi="Times New Roman" w:eastAsia="仿宋_GB2312" w:cs="Times New Roman"/>
          <w:b/>
          <w:sz w:val="32"/>
          <w:szCs w:val="32"/>
        </w:rPr>
      </w:pP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一、参加人员范围</w:t>
      </w: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二、项目设置及相关要求</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（一）项目设置</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（二）项目说明及要求</w:t>
      </w:r>
    </w:p>
    <w:p>
      <w:pPr>
        <w:tabs>
          <w:tab w:val="center" w:pos="4576"/>
        </w:tabs>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（三）评选指标</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（四）作品资格审定</w:t>
      </w: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三、参赛办法和评选方式</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（一）基础教育组</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（二）中等职业教育组、高等教育组</w:t>
      </w: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四、报送方式和时间</w:t>
      </w:r>
    </w:p>
    <w:p>
      <w:pPr>
        <w:ind w:firstLine="42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五、组织工作</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（一）组织领导</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（二）联系方式</w:t>
      </w:r>
    </w:p>
    <w:p>
      <w:pPr>
        <w:ind w:left="420" w:firstLine="420"/>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spacing w:line="500" w:lineRule="exact"/>
        <w:ind w:firstLine="627" w:firstLineChars="196"/>
        <w:rPr>
          <w:rFonts w:ascii="黑体" w:hAnsi="黑体" w:eastAsia="黑体" w:cs="Times New Roman"/>
          <w:sz w:val="32"/>
          <w:szCs w:val="32"/>
        </w:rPr>
      </w:pPr>
      <w:r>
        <w:rPr>
          <w:rFonts w:hint="eastAsia" w:ascii="黑体" w:hAnsi="黑体" w:eastAsia="黑体" w:cs="Times New Roman"/>
          <w:sz w:val="32"/>
          <w:szCs w:val="32"/>
        </w:rPr>
        <w:t>一、参</w:t>
      </w:r>
      <w:r>
        <w:rPr>
          <w:rFonts w:ascii="黑体" w:hAnsi="黑体" w:eastAsia="黑体" w:cs="Times New Roman"/>
          <w:sz w:val="32"/>
          <w:szCs w:val="32"/>
        </w:rPr>
        <w:t>加</w:t>
      </w:r>
      <w:r>
        <w:rPr>
          <w:rFonts w:hint="eastAsia" w:ascii="黑体" w:hAnsi="黑体" w:eastAsia="黑体" w:cs="Times New Roman"/>
          <w:sz w:val="32"/>
          <w:szCs w:val="32"/>
        </w:rPr>
        <w:t>人员范围</w:t>
      </w:r>
      <w:bookmarkEnd w:id="1"/>
      <w:bookmarkEnd w:id="2"/>
    </w:p>
    <w:p>
      <w:pPr>
        <w:spacing w:line="50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各级各类学校及有关部委、行业所属教育机构的教师、教育技术工作者。</w:t>
      </w:r>
    </w:p>
    <w:p>
      <w:pPr>
        <w:spacing w:line="500" w:lineRule="exact"/>
        <w:ind w:firstLine="627" w:firstLineChars="196"/>
        <w:rPr>
          <w:rFonts w:ascii="黑体" w:hAnsi="黑体" w:eastAsia="黑体" w:cs="Times New Roman"/>
          <w:sz w:val="32"/>
          <w:szCs w:val="32"/>
        </w:rPr>
      </w:pPr>
      <w:bookmarkStart w:id="3" w:name="_Toc101167276"/>
      <w:r>
        <w:rPr>
          <w:rFonts w:hint="eastAsia" w:ascii="黑体" w:hAnsi="黑体" w:eastAsia="黑体" w:cs="Times New Roman"/>
          <w:sz w:val="32"/>
          <w:szCs w:val="32"/>
        </w:rPr>
        <w:t>二、</w:t>
      </w:r>
      <w:bookmarkStart w:id="4" w:name="_Toc101167278"/>
      <w:bookmarkStart w:id="5" w:name="_Toc94346056"/>
      <w:r>
        <w:rPr>
          <w:rFonts w:hint="eastAsia" w:ascii="黑体" w:hAnsi="黑体" w:eastAsia="黑体" w:cs="Times New Roman"/>
          <w:sz w:val="32"/>
          <w:szCs w:val="32"/>
        </w:rPr>
        <w:t>项目设置</w:t>
      </w:r>
      <w:bookmarkEnd w:id="4"/>
      <w:bookmarkEnd w:id="5"/>
      <w:r>
        <w:rPr>
          <w:rFonts w:hint="eastAsia" w:ascii="黑体" w:hAnsi="黑体" w:eastAsia="黑体" w:cs="Times New Roman"/>
          <w:sz w:val="32"/>
          <w:szCs w:val="32"/>
        </w:rPr>
        <w:t>及相关要求</w:t>
      </w:r>
    </w:p>
    <w:p>
      <w:pPr>
        <w:spacing w:line="500" w:lineRule="exact"/>
        <w:ind w:firstLine="540"/>
        <w:rPr>
          <w:rFonts w:ascii="楷体_GB2312" w:hAnsi="Times New Roman" w:eastAsia="楷体_GB2312" w:cs="Times New Roman"/>
          <w:b/>
          <w:bCs/>
          <w:sz w:val="32"/>
          <w:szCs w:val="32"/>
        </w:rPr>
      </w:pPr>
      <w:bookmarkStart w:id="6" w:name="_Toc101167279"/>
      <w:bookmarkStart w:id="7" w:name="_Toc94346057"/>
      <w:r>
        <w:rPr>
          <w:rFonts w:hint="eastAsia" w:ascii="楷体_GB2312" w:hAnsi="Times New Roman" w:eastAsia="楷体_GB2312" w:cs="Times New Roman"/>
          <w:b/>
          <w:bCs/>
          <w:sz w:val="32"/>
          <w:szCs w:val="32"/>
        </w:rPr>
        <w:t>（一）项目设置</w:t>
      </w:r>
      <w:bookmarkEnd w:id="6"/>
      <w:bookmarkEnd w:id="7"/>
    </w:p>
    <w:p>
      <w:pPr>
        <w:spacing w:line="500" w:lineRule="exact"/>
        <w:ind w:firstLine="640" w:firstLineChars="200"/>
        <w:rPr>
          <w:rFonts w:ascii="仿宋_GB2312" w:hAnsi="宋体" w:eastAsia="仿宋_GB2312" w:cs="Times New Roman"/>
          <w:sz w:val="32"/>
          <w:szCs w:val="32"/>
        </w:rPr>
      </w:pPr>
      <w:r>
        <w:rPr>
          <w:rFonts w:hint="eastAsia" w:ascii="仿宋_GB2312" w:hAnsi="Times New Roman" w:eastAsia="仿宋_GB2312" w:cs="Times New Roman"/>
          <w:bCs/>
          <w:sz w:val="32"/>
          <w:szCs w:val="32"/>
        </w:rPr>
        <w:t>辽宁省教育教学信息化大赛（简称“大赛”）</w:t>
      </w:r>
      <w:r>
        <w:rPr>
          <w:rFonts w:hint="eastAsia" w:ascii="仿宋_GB2312" w:hAnsi="宋体" w:eastAsia="仿宋_GB2312" w:cs="Times New Roman"/>
          <w:bCs/>
          <w:sz w:val="32"/>
          <w:szCs w:val="32"/>
        </w:rPr>
        <w:t>根据不同学校、不同学段教育教学要求和特点，按照</w:t>
      </w:r>
      <w:r>
        <w:rPr>
          <w:rFonts w:hint="eastAsia" w:ascii="仿宋_GB2312" w:hAnsi="Times New Roman" w:eastAsia="仿宋_GB2312" w:cs="Times New Roman"/>
          <w:sz w:val="32"/>
          <w:szCs w:val="32"/>
        </w:rPr>
        <w:t>基础教育、中等职业教育、高等教育</w:t>
      </w:r>
      <w:r>
        <w:rPr>
          <w:rFonts w:hint="eastAsia" w:ascii="仿宋_GB2312" w:hAnsi="宋体" w:eastAsia="仿宋_GB2312" w:cs="Times New Roman"/>
          <w:bCs/>
          <w:sz w:val="32"/>
          <w:szCs w:val="32"/>
        </w:rPr>
        <w:t>分组</w:t>
      </w:r>
      <w:r>
        <w:rPr>
          <w:rFonts w:hint="eastAsia" w:ascii="仿宋_GB2312" w:hAnsi="宋体" w:eastAsia="仿宋_GB2312" w:cs="Times New Roman"/>
          <w:b/>
          <w:bCs/>
          <w:sz w:val="32"/>
          <w:szCs w:val="32"/>
        </w:rPr>
        <w:t>（按照作品第一作者所在单位划分）</w:t>
      </w:r>
      <w:r>
        <w:rPr>
          <w:rFonts w:hint="eastAsia" w:ascii="仿宋_GB2312" w:hAnsi="宋体" w:eastAsia="仿宋_GB2312" w:cs="Times New Roman"/>
          <w:bCs/>
          <w:sz w:val="32"/>
          <w:szCs w:val="32"/>
        </w:rPr>
        <w:t>设置项目。</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1.基础教育组：课件、微课、课例、教师网络空间应用案例、创新教育教学案例。</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幼儿教育：课件、微课、课例。</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特殊教育：课件、微课、课例。</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教学点：教育资源应用教学设计方案、教育资源应用课例。</w:t>
      </w:r>
    </w:p>
    <w:p>
      <w:pPr>
        <w:shd w:val="clear" w:fill="D7D7D7" w:themeFill="background1" w:themeFillShade="D8"/>
        <w:spacing w:line="50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2.中等职业教育组：课件、微课、信息化教学课程案例。</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3.高等教育组：课件、微课、信息化教学课程案例。</w:t>
      </w:r>
    </w:p>
    <w:p>
      <w:pPr>
        <w:spacing w:line="500" w:lineRule="exact"/>
        <w:ind w:firstLine="54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（二）项目说明及</w:t>
      </w:r>
      <w:bookmarkEnd w:id="3"/>
      <w:r>
        <w:rPr>
          <w:rFonts w:hint="eastAsia" w:ascii="楷体_GB2312" w:hAnsi="Times New Roman" w:eastAsia="楷体_GB2312" w:cs="Times New Roman"/>
          <w:b/>
          <w:bCs/>
          <w:sz w:val="32"/>
          <w:szCs w:val="32"/>
        </w:rPr>
        <w:t>要求</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1.课件：是指基于计算机</w:t>
      </w:r>
      <w:r>
        <w:rPr>
          <w:rFonts w:hint="eastAsia" w:ascii="仿宋_GB2312" w:hAnsi="宋体" w:eastAsia="仿宋_GB2312" w:cs="Times New Roman"/>
          <w:sz w:val="32"/>
          <w:szCs w:val="32"/>
        </w:rPr>
        <w:t>技术和网络技术</w:t>
      </w:r>
      <w:r>
        <w:rPr>
          <w:rFonts w:hint="eastAsia" w:ascii="仿宋_GB2312" w:hAnsi="Times New Roman" w:eastAsia="仿宋_GB2312" w:cs="Times New Roman"/>
          <w:sz w:val="32"/>
          <w:szCs w:val="32"/>
        </w:rPr>
        <w:t>，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iPAD、Android PAD等移动教学设备上运行。</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各类教学软件、学生自主学习软件、教学评价软件、仿真实验软件等均可报送，建议同时报送软件运行录屏解说文件。</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（1）制作要求：视频、声音、动画等素材采用常用文件格式。作品总大小建议不超过700MB。课件应易于安装、运行和卸载；如需非常用软件运行或播放，请同时提供该软件，如相关字体、白板软件等。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（2）报送形式：各活动组织单位通过云盘统一报送。</w:t>
      </w:r>
    </w:p>
    <w:p>
      <w:pPr>
        <w:spacing w:line="500" w:lineRule="exact"/>
        <w:ind w:firstLine="640" w:firstLineChars="200"/>
        <w:rPr>
          <w:rFonts w:ascii="仿宋_GB2312" w:hAnsi="Times New Roman" w:eastAsia="仿宋_GB2312" w:cs="Times New Roman"/>
          <w:sz w:val="32"/>
          <w:szCs w:val="32"/>
        </w:rPr>
      </w:pPr>
      <w:bookmarkStart w:id="8" w:name="_Toc94346061"/>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微课：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flv、mp4、wmv等），画面尺寸为640×480以上，播放时间一般不超过10分钟。总大小建议不超过100MB。</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根据学科和教学内容特点，如有学习指导、练习题和配套学习资源等材料请一并提交。</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（2）报送形式：各活动组织单位通过云盘统一报送。</w:t>
      </w:r>
    </w:p>
    <w:p>
      <w:pPr>
        <w:spacing w:line="500" w:lineRule="exact"/>
        <w:ind w:firstLine="627" w:firstLineChars="196"/>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.课</w:t>
      </w:r>
      <w:bookmarkEnd w:id="8"/>
      <w:r>
        <w:rPr>
          <w:rFonts w:hint="eastAsia" w:ascii="仿宋_GB2312" w:hAnsi="Times New Roman" w:eastAsia="仿宋_GB2312" w:cs="Times New Roman"/>
          <w:sz w:val="32"/>
          <w:szCs w:val="32"/>
        </w:rPr>
        <w:t>例：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pPr>
        <w:spacing w:line="500" w:lineRule="exact"/>
        <w:ind w:firstLine="627" w:firstLineChars="196"/>
        <w:rPr>
          <w:rFonts w:ascii="仿宋_GB2312" w:hAnsi="Times New Roman" w:eastAsia="仿宋_GB2312" w:cs="Times New Roman"/>
          <w:sz w:val="32"/>
          <w:szCs w:val="32"/>
        </w:rPr>
      </w:pPr>
      <w:r>
        <w:rPr>
          <w:rFonts w:ascii="仿宋_GB2312" w:hAnsi="Times New Roman" w:eastAsia="仿宋_GB2312" w:cs="Times New Roman"/>
          <w:sz w:val="32"/>
          <w:szCs w:val="32"/>
        </w:rPr>
        <w:t>翻转课堂教学课例</w:t>
      </w:r>
      <w:r>
        <w:rPr>
          <w:rFonts w:hint="eastAsia" w:ascii="仿宋_GB2312" w:hAnsi="Times New Roman" w:eastAsia="仿宋_GB2312" w:cs="Times New Roman"/>
          <w:sz w:val="32"/>
          <w:szCs w:val="32"/>
        </w:rPr>
        <w:t>：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pPr>
        <w:spacing w:line="500" w:lineRule="exact"/>
        <w:ind w:firstLine="627" w:firstLineChars="196"/>
        <w:rPr>
          <w:rFonts w:ascii="仿宋_GB2312" w:hAnsi="Times New Roman" w:eastAsia="仿宋_GB2312" w:cs="Times New Roman"/>
          <w:sz w:val="32"/>
          <w:szCs w:val="32"/>
        </w:rPr>
      </w:pPr>
      <w:r>
        <w:rPr>
          <w:rFonts w:ascii="仿宋_GB2312" w:hAnsi="Times New Roman" w:eastAsia="仿宋_GB2312" w:cs="Times New Roman"/>
          <w:sz w:val="32"/>
          <w:szCs w:val="32"/>
        </w:rPr>
        <w:t>基于网络的</w:t>
      </w:r>
      <w:r>
        <w:rPr>
          <w:rFonts w:hint="eastAsia" w:ascii="仿宋_GB2312" w:hAnsi="Times New Roman" w:eastAsia="仿宋_GB2312" w:cs="Times New Roman"/>
          <w:sz w:val="32"/>
          <w:szCs w:val="32"/>
        </w:rPr>
        <w:t>PBL（Project-based</w:t>
      </w:r>
      <w:r>
        <w:rPr>
          <w:rFonts w:ascii="仿宋_GB2312" w:hAnsi="Times New Roman" w:eastAsia="仿宋_GB2312" w:cs="Times New Roman"/>
          <w:sz w:val="32"/>
          <w:szCs w:val="32"/>
        </w:rPr>
        <w:t xml:space="preserve"> learning</w:t>
      </w:r>
      <w:r>
        <w:rPr>
          <w:rFonts w:hint="eastAsia" w:ascii="仿宋_GB2312" w:hAnsi="Times New Roman" w:eastAsia="仿宋_GB2312" w:cs="Times New Roman"/>
          <w:sz w:val="32"/>
          <w:szCs w:val="32"/>
        </w:rPr>
        <w:t>）教学课例:是指利用网络，基于问题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强调充分应用网络信息技术进行知识获取、管理，沟通互动、探究合作、组建虚拟学习社区。</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一对一数字化学习课例：是指在每位学生均拥有一台数字化终端设备的一对一数字化学习环境下，应用信息技术开展自主学习和主动学习，培养学生分析问题和解决问题能力的新型教学方式。</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移动终端课例：</w:t>
      </w:r>
      <w:r>
        <w:rPr>
          <w:rFonts w:ascii="仿宋_GB2312" w:hAnsi="Times New Roman" w:eastAsia="仿宋_GB2312" w:cs="Times New Roman"/>
          <w:sz w:val="32"/>
          <w:szCs w:val="32"/>
        </w:rPr>
        <w:t>是指</w:t>
      </w:r>
      <w:r>
        <w:rPr>
          <w:rFonts w:hint="eastAsia" w:ascii="仿宋_GB2312" w:hAnsi="Times New Roman" w:eastAsia="仿宋_GB2312" w:cs="Times New Roman"/>
          <w:sz w:val="32"/>
          <w:szCs w:val="32"/>
        </w:rPr>
        <w:t>教师在学科教学中应用移动终端技术，把信息技术和教育资源作为内容、方法与手段融合在学科教学过程中，努力培养学生的自主学习能力,探究学习能力,促进教学过程整体优化。</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制作要求：报送的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每节课为一个标准课时。总大小建议不超过700MB。</w:t>
      </w:r>
    </w:p>
    <w:p>
      <w:pPr>
        <w:spacing w:line="5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（2）报送形式：各活动组织单位通过云盘统一报送。</w:t>
      </w:r>
    </w:p>
    <w:p>
      <w:pPr>
        <w:spacing w:line="5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.教师网络空间应用案例：</w:t>
      </w:r>
      <w:r>
        <w:rPr>
          <w:rFonts w:ascii="仿宋_GB2312" w:hAnsi="Times New Roman" w:eastAsia="仿宋_GB2312" w:cs="Times New Roman"/>
          <w:sz w:val="32"/>
          <w:szCs w:val="32"/>
        </w:rPr>
        <w:t>是指</w:t>
      </w:r>
      <w:r>
        <w:rPr>
          <w:rFonts w:hint="eastAsia" w:ascii="仿宋_GB2312" w:hAnsi="Times New Roman" w:eastAsia="仿宋_GB2312" w:cs="Times New Roman"/>
          <w:sz w:val="32"/>
          <w:szCs w:val="32"/>
        </w:rPr>
        <w:t>教师应用网络学习空间开展资源应用、备课授课、在线作业、辅导评价、学情分析、师生互动、家校互动、网络研修等教育教学活动效果突出的案例。</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（1）要求：提交通过文字、图片、音频、视频等各类素材制作的</w:t>
      </w:r>
      <w:r>
        <w:rPr>
          <w:rFonts w:ascii="仿宋_GB2312" w:hAnsi="Times New Roman" w:eastAsia="仿宋_GB2312" w:cs="Times New Roman"/>
          <w:sz w:val="32"/>
          <w:szCs w:val="32"/>
        </w:rPr>
        <w:t>PPT</w:t>
      </w:r>
      <w:r>
        <w:rPr>
          <w:rFonts w:hint="eastAsia" w:ascii="仿宋_GB2312" w:hAnsi="Times New Roman" w:eastAsia="仿宋_GB2312" w:cs="Times New Roman"/>
          <w:sz w:val="32"/>
          <w:szCs w:val="32"/>
        </w:rPr>
        <w:t>文档、教学活动录像和其他材料，综合反映教师网络空间的日常应用情况和应用效果。同时提交空间使用说明文档，包括空间网址、评审专用临时账号密码和使用指南等。总大小建议不超过700MB。</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（2）报送形式：各活动组织单位通过云盘统一报送。</w:t>
      </w:r>
    </w:p>
    <w:p>
      <w:pPr>
        <w:spacing w:line="5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.教育资源应用教学设计方案、教育资源应用课例：</w:t>
      </w:r>
      <w:r>
        <w:rPr>
          <w:rFonts w:ascii="仿宋_GB2312" w:hAnsi="Times New Roman" w:eastAsia="仿宋_GB2312" w:cs="Times New Roman"/>
          <w:sz w:val="32"/>
          <w:szCs w:val="32"/>
        </w:rPr>
        <w:t>是指</w:t>
      </w:r>
      <w:r>
        <w:rPr>
          <w:rFonts w:hint="eastAsia" w:ascii="仿宋_GB2312" w:hAnsi="Times New Roman" w:eastAsia="仿宋_GB2312" w:cs="Times New Roman"/>
          <w:sz w:val="32"/>
          <w:szCs w:val="32"/>
        </w:rPr>
        <w:t>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（1）制作要求：</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①报送的教学设计方案使用Word、WPS等格式。</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每节课为一个标准课时。总大小建议不超过700MB。</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（2）报送形式：各活动组织单位通过云盘统一报送。</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6.创新教育教学案例：是指教师使用信息技术进行创新教育教学活动，且成效显著的案例，如数字创作教学、机器人教育教学、创客教育教学、人工智能教育教学等。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（1）要求：须提交案例介绍文档、教学活动录像和相关材料。</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案例介绍文档可包括：教学环境设施与课程建设、教学应用情况、教学效果、教学成果、获奖情况、推广情况等。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教学活动录像：反映创新教育教学情况，</w:t>
      </w:r>
      <w:r>
        <w:rPr>
          <w:rFonts w:hint="eastAsia" w:ascii="仿宋_GB2312" w:hAnsi="Calibri" w:eastAsia="仿宋_GB2312" w:cs="Times New Roman"/>
          <w:sz w:val="32"/>
          <w:szCs w:val="32"/>
        </w:rPr>
        <w:t>针对案例特点，提供合适的教学活动录像，可以是具有代表性的单节课堂教学实录、多节课堂片段剪辑、专题介绍视频等多种形式</w:t>
      </w:r>
      <w:r>
        <w:rPr>
          <w:rFonts w:hint="eastAsia" w:ascii="仿宋_GB2312" w:hAnsi="Times New Roman" w:eastAsia="仿宋_GB2312" w:cs="Times New Roman"/>
          <w:sz w:val="32"/>
          <w:szCs w:val="32"/>
        </w:rPr>
        <w:t>。使用mp4等常用格式，大小不超过500M，时间总计不超过50分钟。</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相关材料：教学设计方案、课程资源等。</w:t>
      </w:r>
    </w:p>
    <w:p>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（2）报送形式：各活动组织单位通过云盘统一报送。</w:t>
      </w:r>
    </w:p>
    <w:p>
      <w:pPr>
        <w:spacing w:line="50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7.</w:t>
      </w:r>
      <w:r>
        <w:rPr>
          <w:rFonts w:ascii="仿宋_GB2312" w:hAnsi="Courier New" w:eastAsia="仿宋_GB2312" w:cs="Courier New"/>
          <w:sz w:val="32"/>
          <w:szCs w:val="32"/>
        </w:rPr>
        <w:t>信息化教学课程案例</w:t>
      </w:r>
      <w:r>
        <w:rPr>
          <w:rFonts w:hint="eastAsia" w:ascii="仿宋_GB2312" w:hAnsi="Courier New" w:eastAsia="仿宋_GB2312" w:cs="Courier New"/>
          <w:sz w:val="32"/>
          <w:szCs w:val="32"/>
        </w:rPr>
        <w:t>：是指利用信息技术优化课程教学，转变学习方式，创新课堂教学模式，教育教学改革成效显著的案例。包括课堂教学、研究性学习、实训教学、网络教学等多种方式。鼓励</w:t>
      </w:r>
      <w:r>
        <w:rPr>
          <w:rFonts w:ascii="仿宋_GB2312" w:hAnsi="Courier New" w:eastAsia="仿宋_GB2312" w:cs="Courier New"/>
          <w:sz w:val="32"/>
          <w:szCs w:val="32"/>
        </w:rPr>
        <w:t>思政课</w:t>
      </w:r>
      <w:r>
        <w:rPr>
          <w:rFonts w:hint="eastAsia" w:ascii="仿宋_GB2312" w:hAnsi="Courier New" w:eastAsia="仿宋_GB2312" w:cs="Courier New"/>
          <w:sz w:val="32"/>
          <w:szCs w:val="32"/>
        </w:rPr>
        <w:t>、</w:t>
      </w:r>
      <w:r>
        <w:rPr>
          <w:rFonts w:ascii="仿宋_GB2312" w:hAnsi="Courier New" w:eastAsia="仿宋_GB2312" w:cs="Courier New"/>
          <w:sz w:val="32"/>
          <w:szCs w:val="32"/>
        </w:rPr>
        <w:t>教师教育类的信息化教学案例报送</w:t>
      </w:r>
      <w:r>
        <w:rPr>
          <w:rFonts w:hint="eastAsia" w:ascii="仿宋_GB2312" w:hAnsi="Courier New" w:eastAsia="仿宋_GB2312" w:cs="Courier New"/>
          <w:sz w:val="32"/>
          <w:szCs w:val="32"/>
        </w:rPr>
        <w:t>。</w:t>
      </w:r>
    </w:p>
    <w:p>
      <w:pPr>
        <w:spacing w:line="500" w:lineRule="exact"/>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（1）要求：须提交案例介绍文档、</w:t>
      </w:r>
      <w:r>
        <w:rPr>
          <w:rFonts w:hint="eastAsia" w:ascii="仿宋_GB2312" w:hAnsi="Calibri" w:eastAsia="仿宋_GB2312" w:cs="Times New Roman"/>
          <w:sz w:val="32"/>
          <w:szCs w:val="32"/>
        </w:rPr>
        <w:t>教学活动录像</w:t>
      </w:r>
      <w:r>
        <w:rPr>
          <w:rFonts w:hint="eastAsia" w:ascii="仿宋_GB2312" w:hAnsi="Courier New" w:eastAsia="仿宋_GB2312" w:cs="Courier New"/>
          <w:sz w:val="32"/>
          <w:szCs w:val="32"/>
        </w:rPr>
        <w:t>和相关材料。</w:t>
      </w:r>
    </w:p>
    <w:p>
      <w:pPr>
        <w:spacing w:line="500" w:lineRule="exact"/>
        <w:ind w:firstLine="640" w:firstLineChars="200"/>
        <w:rPr>
          <w:rFonts w:ascii="仿宋_GB2312" w:hAnsi="Courier New" w:eastAsia="仿宋_GB2312" w:cs="Courier New"/>
          <w:sz w:val="32"/>
          <w:szCs w:val="32"/>
        </w:rPr>
      </w:pPr>
      <w:r>
        <w:rPr>
          <w:rFonts w:ascii="仿宋_GB2312" w:hAnsi="Courier New" w:eastAsia="仿宋_GB2312" w:cs="Courier New"/>
          <w:sz w:val="32"/>
          <w:szCs w:val="32"/>
        </w:rPr>
        <w:t>案例介绍文档可</w:t>
      </w:r>
      <w:r>
        <w:rPr>
          <w:rFonts w:hint="eastAsia" w:ascii="仿宋_GB2312" w:hAnsi="Courier New" w:eastAsia="仿宋_GB2312" w:cs="Courier New"/>
          <w:sz w:val="32"/>
          <w:szCs w:val="32"/>
        </w:rPr>
        <w:t>包括：课程建设与应用情况、</w:t>
      </w:r>
      <w:r>
        <w:rPr>
          <w:rFonts w:hint="eastAsia" w:ascii="仿宋_GB2312" w:hAnsi="Calibri" w:eastAsia="仿宋_GB2312" w:cs="Times New Roman"/>
          <w:sz w:val="32"/>
          <w:szCs w:val="32"/>
        </w:rPr>
        <w:t>教学效果、</w:t>
      </w:r>
      <w:r>
        <w:rPr>
          <w:rFonts w:hint="eastAsia" w:ascii="仿宋_GB2312" w:hAnsi="Courier New" w:eastAsia="仿宋_GB2312" w:cs="Courier New"/>
          <w:sz w:val="32"/>
          <w:szCs w:val="32"/>
        </w:rPr>
        <w:t>教学成果、获奖情况、推广情况等。</w:t>
      </w:r>
    </w:p>
    <w:p>
      <w:pPr>
        <w:spacing w:line="50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教学活动录像</w:t>
      </w:r>
      <w:r>
        <w:rPr>
          <w:rFonts w:hint="eastAsia" w:ascii="仿宋_GB2312" w:hAnsi="Calibri" w:eastAsia="仿宋_GB2312" w:cs="Times New Roman"/>
          <w:sz w:val="32"/>
          <w:szCs w:val="32"/>
        </w:rPr>
        <w:t>：反映信息化课程教学情况，针对案例特点，提供合适的教学活动录像，可以是具有代表性的单节课堂教学实录、多节课堂片段剪辑、专题介绍视频等多种形式。使用mp</w:t>
      </w:r>
      <w:r>
        <w:rPr>
          <w:rFonts w:ascii="仿宋_GB2312" w:hAnsi="Calibri" w:eastAsia="仿宋_GB2312" w:cs="Times New Roman"/>
          <w:sz w:val="32"/>
          <w:szCs w:val="32"/>
        </w:rPr>
        <w:t>4等</w:t>
      </w:r>
      <w:r>
        <w:rPr>
          <w:rFonts w:hint="eastAsia" w:ascii="仿宋_GB2312" w:hAnsi="Calibri" w:eastAsia="仿宋_GB2312" w:cs="Times New Roman"/>
          <w:sz w:val="32"/>
          <w:szCs w:val="32"/>
        </w:rPr>
        <w:t>常用格式，大小不超过5</w:t>
      </w:r>
      <w:r>
        <w:rPr>
          <w:rFonts w:ascii="仿宋_GB2312" w:hAnsi="Calibri" w:eastAsia="仿宋_GB2312" w:cs="Times New Roman"/>
          <w:sz w:val="32"/>
          <w:szCs w:val="32"/>
        </w:rPr>
        <w:t>00M</w:t>
      </w:r>
      <w:r>
        <w:rPr>
          <w:rFonts w:hint="eastAsia" w:ascii="仿宋_GB2312" w:hAnsi="Calibri" w:eastAsia="仿宋_GB2312" w:cs="Times New Roman"/>
          <w:sz w:val="32"/>
          <w:szCs w:val="32"/>
        </w:rPr>
        <w:t>，</w:t>
      </w:r>
      <w:r>
        <w:rPr>
          <w:rFonts w:ascii="仿宋_GB2312" w:hAnsi="Calibri" w:eastAsia="仿宋_GB2312" w:cs="Times New Roman"/>
          <w:sz w:val="32"/>
          <w:szCs w:val="32"/>
        </w:rPr>
        <w:t>时间</w:t>
      </w:r>
      <w:r>
        <w:rPr>
          <w:rFonts w:hint="eastAsia" w:ascii="仿宋_GB2312" w:hAnsi="Calibri" w:eastAsia="仿宋_GB2312" w:cs="Times New Roman"/>
          <w:sz w:val="32"/>
          <w:szCs w:val="32"/>
        </w:rPr>
        <w:t>总计</w:t>
      </w:r>
      <w:r>
        <w:rPr>
          <w:rFonts w:ascii="仿宋_GB2312" w:hAnsi="Calibri" w:eastAsia="仿宋_GB2312" w:cs="Times New Roman"/>
          <w:sz w:val="32"/>
          <w:szCs w:val="32"/>
        </w:rPr>
        <w:t>不超过</w:t>
      </w:r>
      <w:r>
        <w:rPr>
          <w:rFonts w:hint="eastAsia" w:ascii="仿宋_GB2312" w:hAnsi="Calibri" w:eastAsia="仿宋_GB2312" w:cs="Times New Roman"/>
          <w:sz w:val="32"/>
          <w:szCs w:val="32"/>
        </w:rPr>
        <w:t>50分钟。</w:t>
      </w:r>
    </w:p>
    <w:p>
      <w:pPr>
        <w:spacing w:line="500" w:lineRule="exact"/>
        <w:ind w:firstLine="640" w:firstLineChars="200"/>
        <w:rPr>
          <w:rFonts w:ascii="仿宋_GB2312" w:hAnsi="Courier New" w:eastAsia="仿宋_GB2312" w:cs="Courier New"/>
          <w:sz w:val="32"/>
          <w:szCs w:val="32"/>
        </w:rPr>
      </w:pPr>
      <w:r>
        <w:rPr>
          <w:rFonts w:hint="eastAsia" w:ascii="仿宋_GB2312" w:hAnsi="Calibri" w:eastAsia="仿宋_GB2312" w:cs="Times New Roman"/>
          <w:sz w:val="32"/>
          <w:szCs w:val="32"/>
        </w:rPr>
        <w:t>相关材料：教学设计方案、课程资源等。</w:t>
      </w:r>
    </w:p>
    <w:p>
      <w:pPr>
        <w:spacing w:line="500" w:lineRule="exact"/>
        <w:ind w:firstLine="640" w:firstLineChars="200"/>
        <w:rPr>
          <w:rFonts w:ascii="仿宋_GB2312" w:hAnsi="Times New Roman" w:eastAsia="仿宋_GB2312" w:cs="Times New Roman"/>
          <w:sz w:val="32"/>
          <w:szCs w:val="32"/>
        </w:rPr>
      </w:pPr>
      <w:r>
        <w:rPr>
          <w:rFonts w:hint="eastAsia" w:ascii="仿宋_GB2312" w:hAnsi="Courier New" w:eastAsia="仿宋_GB2312" w:cs="Courier New"/>
          <w:sz w:val="32"/>
          <w:szCs w:val="32"/>
        </w:rPr>
        <w:t>（2）报送形式：</w:t>
      </w:r>
      <w:r>
        <w:rPr>
          <w:rFonts w:hint="eastAsia" w:ascii="仿宋_GB2312" w:hAnsi="Times New Roman" w:eastAsia="仿宋_GB2312" w:cs="Times New Roman"/>
          <w:sz w:val="32"/>
          <w:szCs w:val="32"/>
        </w:rPr>
        <w:t>各活动组织单位通过云盘统一报送。</w:t>
      </w:r>
    </w:p>
    <w:p>
      <w:pPr>
        <w:spacing w:line="500" w:lineRule="exact"/>
        <w:ind w:firstLine="54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（三）评选指标</w:t>
      </w:r>
    </w:p>
    <w:p>
      <w:pPr>
        <w:spacing w:line="5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1．课件</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评选指标</w:t>
            </w:r>
          </w:p>
        </w:tc>
        <w:tc>
          <w:tcPr>
            <w:tcW w:w="90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分值</w:t>
            </w:r>
          </w:p>
        </w:tc>
        <w:tc>
          <w:tcPr>
            <w:tcW w:w="576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教学设计</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30</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教学目标、对象明确，教学策略得当；</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界面设计合理，风格统一，有必要的交互；</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内容呈现</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ind w:left="-214"/>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内容丰富、科学，表述准确，术语规范；</w:t>
            </w:r>
          </w:p>
          <w:p>
            <w:pPr>
              <w:adjustRightInd w:val="0"/>
              <w:snapToGrid w:val="0"/>
              <w:spacing w:line="400" w:lineRule="exact"/>
              <w:ind w:left="-214"/>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选材适当，表现方式合理；</w:t>
            </w:r>
          </w:p>
          <w:p>
            <w:pPr>
              <w:adjustRightInd w:val="0"/>
              <w:snapToGrid w:val="0"/>
              <w:spacing w:line="400" w:lineRule="exact"/>
              <w:ind w:left="-214"/>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语言简洁、生动，文字规范；</w:t>
            </w:r>
          </w:p>
          <w:p>
            <w:pPr>
              <w:adjustRightInd w:val="0"/>
              <w:snapToGrid w:val="0"/>
              <w:spacing w:line="400" w:lineRule="exact"/>
              <w:ind w:left="-2" w:leftChars="-1"/>
              <w:rPr>
                <w:rFonts w:ascii="仿宋_GB2312" w:hAnsi="Times New Roman" w:eastAsia="仿宋_GB2312" w:cs="Times New Roman"/>
                <w:sz w:val="28"/>
                <w:szCs w:val="28"/>
              </w:rPr>
            </w:pPr>
            <w:r>
              <w:rPr>
                <w:rFonts w:hint="eastAsia" w:ascii="仿宋_GB2312" w:hAnsi="Times New Roman" w:eastAsia="仿宋_GB2312" w:cs="Times New Roman"/>
                <w:sz w:val="28"/>
                <w:szCs w:val="28"/>
              </w:rPr>
              <w:t>素材选用恰当，结构合理。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技术运用</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运行流畅，操作简便、快捷，媒体播放可控；</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导航方便合理，路径可选；</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spacing w:line="440" w:lineRule="exact"/>
              <w:jc w:val="center"/>
              <w:rPr>
                <w:rFonts w:ascii="仿宋_GB2312" w:hAnsi="宋体" w:eastAsia="仿宋_GB2312" w:cs="Times New Roman"/>
                <w:sz w:val="28"/>
                <w:szCs w:val="24"/>
              </w:rPr>
            </w:pPr>
            <w:r>
              <w:rPr>
                <w:rFonts w:hint="eastAsia" w:ascii="仿宋_GB2312" w:hAnsi="Times New Roman" w:eastAsia="仿宋_GB2312" w:cs="Times New Roman"/>
                <w:sz w:val="28"/>
                <w:szCs w:val="28"/>
              </w:rPr>
              <w:t>创新与实用</w:t>
            </w:r>
          </w:p>
        </w:tc>
        <w:tc>
          <w:tcPr>
            <w:tcW w:w="900" w:type="dxa"/>
            <w:vAlign w:val="center"/>
          </w:tcPr>
          <w:p>
            <w:pPr>
              <w:spacing w:line="440" w:lineRule="exact"/>
              <w:jc w:val="center"/>
              <w:rPr>
                <w:rFonts w:ascii="仿宋_GB2312" w:hAnsi="宋体" w:eastAsia="仿宋_GB2312" w:cs="Times New Roman"/>
                <w:sz w:val="28"/>
                <w:szCs w:val="24"/>
              </w:rPr>
            </w:pPr>
            <w:r>
              <w:rPr>
                <w:rFonts w:hint="eastAsia" w:ascii="仿宋_GB2312" w:hAnsi="宋体" w:eastAsia="仿宋_GB2312" w:cs="Times New Roman"/>
                <w:sz w:val="28"/>
                <w:szCs w:val="24"/>
              </w:rPr>
              <w:t>20</w:t>
            </w:r>
          </w:p>
        </w:tc>
        <w:tc>
          <w:tcPr>
            <w:tcW w:w="5760" w:type="dxa"/>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立意新颖，具有想象力和个性表现力；</w:t>
            </w:r>
          </w:p>
          <w:p>
            <w:pPr>
              <w:adjustRightInd w:val="0"/>
              <w:snapToGrid w:val="0"/>
              <w:spacing w:line="400" w:lineRule="exact"/>
              <w:rPr>
                <w:rFonts w:ascii="仿宋_GB2312" w:hAnsi="宋体" w:eastAsia="仿宋_GB2312" w:cs="Times New Roman"/>
                <w:sz w:val="28"/>
                <w:szCs w:val="24"/>
              </w:rPr>
            </w:pPr>
            <w:r>
              <w:rPr>
                <w:rFonts w:hint="eastAsia" w:ascii="仿宋_GB2312" w:hAnsi="Times New Roman" w:eastAsia="仿宋_GB2312" w:cs="Times New Roman"/>
                <w:sz w:val="28"/>
                <w:szCs w:val="28"/>
              </w:rPr>
              <w:t>能够运用于实际教学中，有推广价值。</w:t>
            </w:r>
          </w:p>
        </w:tc>
      </w:tr>
    </w:tbl>
    <w:p>
      <w:pPr>
        <w:spacing w:line="44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w:t>
      </w:r>
      <w:r>
        <w:rPr>
          <w:rFonts w:hint="eastAsia" w:ascii="仿宋_GB2312" w:hAnsi="宋体" w:eastAsia="仿宋_GB2312" w:cs="Times New Roman"/>
          <w:sz w:val="32"/>
          <w:szCs w:val="32"/>
        </w:rPr>
        <w:t>．微课</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956"/>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2" w:type="dxa"/>
            <w:vAlign w:val="center"/>
          </w:tcPr>
          <w:p>
            <w:pPr>
              <w:adjustRightInd w:val="0"/>
              <w:snapToGrid w:val="0"/>
              <w:spacing w:line="5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评选指标</w:t>
            </w:r>
          </w:p>
        </w:tc>
        <w:tc>
          <w:tcPr>
            <w:tcW w:w="956" w:type="dxa"/>
            <w:vAlign w:val="center"/>
          </w:tcPr>
          <w:p>
            <w:pPr>
              <w:adjustRightInd w:val="0"/>
              <w:snapToGrid w:val="0"/>
              <w:spacing w:line="5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分值</w:t>
            </w:r>
          </w:p>
        </w:tc>
        <w:tc>
          <w:tcPr>
            <w:tcW w:w="5760" w:type="dxa"/>
            <w:vAlign w:val="center"/>
          </w:tcPr>
          <w:p>
            <w:pPr>
              <w:adjustRightInd w:val="0"/>
              <w:snapToGrid w:val="0"/>
              <w:spacing w:line="5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2" w:type="dxa"/>
            <w:vAlign w:val="center"/>
          </w:tcPr>
          <w:p>
            <w:pPr>
              <w:adjustRightInd w:val="0"/>
              <w:snapToGrid w:val="0"/>
              <w:spacing w:line="5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教学设计</w:t>
            </w:r>
          </w:p>
        </w:tc>
        <w:tc>
          <w:tcPr>
            <w:tcW w:w="956" w:type="dxa"/>
            <w:vAlign w:val="center"/>
          </w:tcPr>
          <w:p>
            <w:pPr>
              <w:adjustRightInd w:val="0"/>
              <w:snapToGrid w:val="0"/>
              <w:spacing w:line="5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ind w:left="-76" w:leftChars="-36" w:firstLine="64" w:firstLineChars="23"/>
              <w:rPr>
                <w:rFonts w:ascii="仿宋_GB2312" w:hAnsi="Times New Roman" w:eastAsia="仿宋_GB2312" w:cs="Times New Roman"/>
                <w:sz w:val="28"/>
                <w:szCs w:val="28"/>
              </w:rPr>
            </w:pPr>
            <w:r>
              <w:rPr>
                <w:rFonts w:hint="eastAsia" w:ascii="仿宋_GB2312" w:hAnsi="Times New Roman" w:eastAsia="仿宋_GB2312" w:cs="Times New Roman"/>
                <w:sz w:val="28"/>
                <w:szCs w:val="28"/>
              </w:rPr>
              <w:t>体现新课标的理念,主题明确、重点突出；</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教学策略和教学方法选用恰当；合理运用信息技术手段。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1672" w:type="dxa"/>
            <w:vAlign w:val="center"/>
          </w:tcPr>
          <w:p>
            <w:pPr>
              <w:adjustRightInd w:val="0"/>
              <w:snapToGrid w:val="0"/>
              <w:spacing w:line="5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教学行为</w:t>
            </w:r>
          </w:p>
        </w:tc>
        <w:tc>
          <w:tcPr>
            <w:tcW w:w="956" w:type="dxa"/>
            <w:vAlign w:val="center"/>
          </w:tcPr>
          <w:p>
            <w:pPr>
              <w:adjustRightInd w:val="0"/>
              <w:snapToGrid w:val="0"/>
              <w:spacing w:line="5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ind w:left="-76" w:leftChars="-36" w:firstLine="64" w:firstLineChars="23"/>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教学思路清晰，重点突出，逻辑性强；</w:t>
            </w:r>
          </w:p>
          <w:p>
            <w:pPr>
              <w:adjustRightInd w:val="0"/>
              <w:snapToGrid w:val="0"/>
              <w:spacing w:line="400" w:lineRule="exact"/>
              <w:ind w:left="1" w:leftChars="-5" w:hanging="11" w:hangingChars="4"/>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2" w:type="dxa"/>
            <w:vAlign w:val="center"/>
          </w:tcPr>
          <w:p>
            <w:pPr>
              <w:adjustRightInd w:val="0"/>
              <w:snapToGrid w:val="0"/>
              <w:spacing w:line="5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教学效果</w:t>
            </w:r>
          </w:p>
        </w:tc>
        <w:tc>
          <w:tcPr>
            <w:tcW w:w="956" w:type="dxa"/>
            <w:vAlign w:val="center"/>
          </w:tcPr>
          <w:p>
            <w:pPr>
              <w:adjustRightInd w:val="0"/>
              <w:snapToGrid w:val="0"/>
              <w:spacing w:line="5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ind w:left="-76" w:leftChars="-36" w:firstLine="64" w:firstLineChars="23"/>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教学和信息素养目标达成度高；</w:t>
            </w:r>
          </w:p>
          <w:p>
            <w:pPr>
              <w:adjustRightInd w:val="0"/>
              <w:snapToGrid w:val="0"/>
              <w:spacing w:line="400" w:lineRule="exact"/>
              <w:ind w:left="-76" w:leftChars="-36" w:firstLine="64" w:firstLineChars="23"/>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72" w:type="dxa"/>
            <w:vAlign w:val="center"/>
          </w:tcPr>
          <w:p>
            <w:pPr>
              <w:adjustRightInd w:val="0"/>
              <w:snapToGrid w:val="0"/>
              <w:spacing w:line="5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创新与实用</w:t>
            </w:r>
          </w:p>
        </w:tc>
        <w:tc>
          <w:tcPr>
            <w:tcW w:w="956" w:type="dxa"/>
            <w:vAlign w:val="center"/>
          </w:tcPr>
          <w:p>
            <w:pPr>
              <w:adjustRightInd w:val="0"/>
              <w:snapToGrid w:val="0"/>
              <w:spacing w:line="400" w:lineRule="exact"/>
              <w:ind w:leftChars="-36" w:hanging="75" w:hangingChars="27"/>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ind w:left="-76" w:leftChars="-36" w:firstLine="64" w:firstLineChars="23"/>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形式新颖，趣味性和启发性强; </w:t>
            </w:r>
          </w:p>
          <w:p>
            <w:pPr>
              <w:adjustRightInd w:val="0"/>
              <w:snapToGrid w:val="0"/>
              <w:spacing w:line="400" w:lineRule="exact"/>
              <w:ind w:left="-76" w:leftChars="-36" w:firstLine="64" w:firstLineChars="23"/>
              <w:rPr>
                <w:rFonts w:ascii="仿宋_GB2312" w:hAnsi="Times New Roman" w:eastAsia="仿宋_GB2312" w:cs="Times New Roman"/>
                <w:sz w:val="28"/>
                <w:szCs w:val="28"/>
              </w:rPr>
            </w:pPr>
            <w:r>
              <w:rPr>
                <w:rFonts w:hint="eastAsia" w:ascii="仿宋_GB2312" w:hAnsi="Times New Roman" w:eastAsia="仿宋_GB2312" w:cs="Times New Roman"/>
                <w:sz w:val="28"/>
                <w:szCs w:val="28"/>
              </w:rPr>
              <w:t>视频声画质量好；</w:t>
            </w:r>
          </w:p>
          <w:p>
            <w:pPr>
              <w:adjustRightInd w:val="0"/>
              <w:snapToGrid w:val="0"/>
              <w:spacing w:line="400" w:lineRule="exact"/>
              <w:ind w:left="-76" w:leftChars="-36" w:firstLine="64" w:firstLineChars="23"/>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实际教学应用效果明显，有推广价值。</w:t>
            </w:r>
          </w:p>
        </w:tc>
      </w:tr>
    </w:tbl>
    <w:p>
      <w:pPr>
        <w:spacing w:line="440" w:lineRule="exact"/>
        <w:ind w:firstLine="640" w:firstLineChars="200"/>
        <w:rPr>
          <w:rFonts w:ascii="仿宋_GB2312" w:hAnsi="Times New Roman" w:eastAsia="仿宋_GB2312" w:cs="Times New Roman"/>
          <w:sz w:val="32"/>
          <w:szCs w:val="32"/>
        </w:rPr>
      </w:pPr>
      <w:r>
        <w:rPr>
          <w:rFonts w:hint="eastAsia" w:ascii="仿宋_GB2312" w:hAnsi="宋体" w:eastAsia="仿宋_GB2312" w:cs="Times New Roman"/>
          <w:sz w:val="32"/>
          <w:szCs w:val="32"/>
        </w:rPr>
        <w:t>3．</w:t>
      </w:r>
      <w:r>
        <w:rPr>
          <w:rFonts w:hint="eastAsia" w:ascii="仿宋_GB2312" w:hAnsi="Times New Roman" w:eastAsia="仿宋_GB2312" w:cs="Times New Roman"/>
          <w:sz w:val="32"/>
          <w:szCs w:val="32"/>
        </w:rPr>
        <w:t>课例</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评选指标</w:t>
            </w:r>
          </w:p>
        </w:tc>
        <w:tc>
          <w:tcPr>
            <w:tcW w:w="90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分值</w:t>
            </w:r>
          </w:p>
        </w:tc>
        <w:tc>
          <w:tcPr>
            <w:tcW w:w="576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教学目标</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15</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体现新课标的理念；</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教学目标明确；</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提高学生信息技能和素养。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教学设计</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教学情境符合教学目标和对象的要求；</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恰当选择应用学科教育资源；</w:t>
            </w:r>
          </w:p>
          <w:p>
            <w:pPr>
              <w:adjustRightInd w:val="0"/>
              <w:snapToGrid w:val="0"/>
              <w:spacing w:line="400" w:lineRule="exact"/>
              <w:rPr>
                <w:rFonts w:ascii="仿宋_GB2312" w:hAnsi="Times New Roman" w:eastAsia="仿宋_GB2312" w:cs="Times New Roman"/>
                <w:sz w:val="28"/>
                <w:szCs w:val="28"/>
              </w:rPr>
            </w:pPr>
            <w:r>
              <w:rPr>
                <w:rFonts w:hint="eastAsia" w:ascii="仿宋_GB2312" w:hAnsi="宋体" w:eastAsia="仿宋_GB2312" w:cs="Times New Roman"/>
                <w:sz w:val="28"/>
                <w:szCs w:val="24"/>
              </w:rPr>
              <w:t>注重学科特点，</w:t>
            </w:r>
            <w:r>
              <w:rPr>
                <w:rFonts w:hint="eastAsia" w:ascii="仿宋_GB2312" w:hAnsi="Times New Roman" w:eastAsia="仿宋_GB2312" w:cs="Times New Roman"/>
                <w:sz w:val="28"/>
                <w:szCs w:val="28"/>
              </w:rPr>
              <w:t>将信息技术与学科教学融合；</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采用符合教学要求的学习模式</w:t>
            </w:r>
            <w:r>
              <w:rPr>
                <w:rFonts w:hint="eastAsia" w:ascii="仿宋_GB2312" w:hAnsi="宋体" w:eastAsia="仿宋_GB2312" w:cs="Times New Roman"/>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教学行为</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ind w:left="-214"/>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面向全体学生，关注个性差异；</w:t>
            </w:r>
          </w:p>
          <w:p>
            <w:pPr>
              <w:adjustRightInd w:val="0"/>
              <w:snapToGrid w:val="0"/>
              <w:spacing w:line="400" w:lineRule="exact"/>
              <w:ind w:left="-214"/>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能利用信息技术的功能优势调控教学活动；</w:t>
            </w:r>
          </w:p>
          <w:p>
            <w:pPr>
              <w:adjustRightInd w:val="0"/>
              <w:snapToGrid w:val="0"/>
              <w:spacing w:line="400" w:lineRule="exact"/>
              <w:ind w:left="-214"/>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围绕教学，促进学生学习能力发展。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教学效果</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教学和信息素养目标达成度高；</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学生思维活跃、积极参与，创新精神和实践能力培养得到充分体现。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教学反思</w:t>
            </w:r>
          </w:p>
        </w:tc>
        <w:tc>
          <w:tcPr>
            <w:tcW w:w="900" w:type="dxa"/>
          </w:tcPr>
          <w:p>
            <w:pPr>
              <w:spacing w:line="440" w:lineRule="exact"/>
              <w:jc w:val="center"/>
              <w:rPr>
                <w:rFonts w:ascii="仿宋_GB2312" w:hAnsi="宋体" w:eastAsia="仿宋_GB2312" w:cs="Times New Roman"/>
                <w:sz w:val="28"/>
                <w:szCs w:val="24"/>
              </w:rPr>
            </w:pPr>
            <w:r>
              <w:rPr>
                <w:rFonts w:hint="eastAsia" w:ascii="仿宋_GB2312" w:hAnsi="宋体" w:eastAsia="仿宋_GB2312" w:cs="Times New Roman"/>
                <w:sz w:val="28"/>
                <w:szCs w:val="24"/>
              </w:rPr>
              <w:t>10</w:t>
            </w:r>
          </w:p>
        </w:tc>
        <w:tc>
          <w:tcPr>
            <w:tcW w:w="5760" w:type="dxa"/>
          </w:tcPr>
          <w:p>
            <w:pPr>
              <w:adjustRightInd w:val="0"/>
              <w:snapToGrid w:val="0"/>
              <w:spacing w:line="400" w:lineRule="exact"/>
              <w:rPr>
                <w:rFonts w:ascii="仿宋_GB2312" w:hAnsi="宋体" w:eastAsia="仿宋_GB2312" w:cs="Times New Roman"/>
                <w:sz w:val="28"/>
                <w:szCs w:val="24"/>
              </w:rPr>
            </w:pPr>
            <w:r>
              <w:rPr>
                <w:rFonts w:hint="eastAsia" w:ascii="仿宋_GB2312" w:hAnsi="宋体" w:eastAsia="仿宋_GB2312" w:cs="Times New Roman"/>
                <w:sz w:val="28"/>
                <w:szCs w:val="24"/>
              </w:rPr>
              <w:t>有及时的反馈、评价和课后反思。</w:t>
            </w:r>
          </w:p>
        </w:tc>
      </w:tr>
    </w:tbl>
    <w:p>
      <w:pPr>
        <w:spacing w:line="440" w:lineRule="exact"/>
        <w:ind w:firstLine="540"/>
        <w:rPr>
          <w:rFonts w:ascii="仿宋_GB2312" w:hAnsi="Courier New" w:eastAsia="仿宋_GB2312" w:cs="Courier New"/>
          <w:sz w:val="32"/>
          <w:szCs w:val="32"/>
        </w:rPr>
      </w:pPr>
      <w:r>
        <w:rPr>
          <w:rFonts w:ascii="仿宋_GB2312" w:hAnsi="Courier New" w:eastAsia="仿宋_GB2312" w:cs="Courier New"/>
          <w:sz w:val="32"/>
          <w:szCs w:val="32"/>
        </w:rPr>
        <w:t>4</w:t>
      </w:r>
      <w:r>
        <w:rPr>
          <w:rFonts w:hint="eastAsia" w:ascii="仿宋_GB2312" w:hAnsi="Courier New" w:eastAsia="仿宋_GB2312" w:cs="Courier New"/>
          <w:sz w:val="32"/>
          <w:szCs w:val="32"/>
        </w:rPr>
        <w:t>. 教师网络空间应用案例</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评比指标</w:t>
            </w:r>
          </w:p>
        </w:tc>
        <w:tc>
          <w:tcPr>
            <w:tcW w:w="90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分值</w:t>
            </w:r>
          </w:p>
        </w:tc>
        <w:tc>
          <w:tcPr>
            <w:tcW w:w="576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评比要素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内容建设</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0</w:t>
            </w:r>
          </w:p>
        </w:tc>
        <w:tc>
          <w:tcPr>
            <w:tcW w:w="5760" w:type="dxa"/>
          </w:tcPr>
          <w:p>
            <w:pPr>
              <w:adjustRightInd w:val="0"/>
              <w:snapToGrid w:val="0"/>
              <w:spacing w:line="400" w:lineRule="exact"/>
              <w:rPr>
                <w:rFonts w:ascii="仿宋_GB2312" w:hAnsi="Times New Roman" w:eastAsia="仿宋_GB2312" w:cs="Times New Roman"/>
                <w:sz w:val="28"/>
                <w:szCs w:val="28"/>
              </w:rPr>
            </w:pPr>
            <w:r>
              <w:rPr>
                <w:rFonts w:ascii="仿宋_GB2312" w:hAnsi="Times New Roman" w:eastAsia="仿宋_GB2312" w:cs="Times New Roman"/>
                <w:sz w:val="28"/>
                <w:szCs w:val="28"/>
              </w:rPr>
              <w:t>个性化设置合理</w:t>
            </w:r>
            <w:r>
              <w:rPr>
                <w:rFonts w:hint="eastAsia" w:ascii="仿宋_GB2312" w:hAnsi="Times New Roman" w:eastAsia="仿宋_GB2312" w:cs="Times New Roman"/>
                <w:sz w:val="28"/>
                <w:szCs w:val="28"/>
              </w:rPr>
              <w:t>，主题鲜明，特色突出；</w:t>
            </w:r>
          </w:p>
          <w:p>
            <w:pPr>
              <w:adjustRightInd w:val="0"/>
              <w:snapToGrid w:val="0"/>
              <w:spacing w:line="400" w:lineRule="exact"/>
              <w:rPr>
                <w:rFonts w:ascii="仿宋_GB2312" w:hAnsi="Times New Roman" w:eastAsia="仿宋_GB2312" w:cs="Times New Roman"/>
                <w:sz w:val="28"/>
                <w:szCs w:val="28"/>
              </w:rPr>
            </w:pPr>
            <w:r>
              <w:rPr>
                <w:rFonts w:ascii="仿宋_GB2312" w:hAnsi="Times New Roman" w:eastAsia="仿宋_GB2312" w:cs="Times New Roman"/>
                <w:sz w:val="28"/>
                <w:szCs w:val="28"/>
              </w:rPr>
              <w:t>栏目内容丰富</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记录完整</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更新及时</w:t>
            </w:r>
            <w:r>
              <w:rPr>
                <w:rFonts w:hint="eastAsia" w:ascii="仿宋_GB2312" w:hAnsi="Times New Roman" w:eastAsia="仿宋_GB2312" w:cs="Times New Roman"/>
                <w:sz w:val="28"/>
                <w:szCs w:val="28"/>
              </w:rPr>
              <w:t>；</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原创性、生成性资源丰富，访问量大。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教学应用</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ascii="仿宋_GB2312" w:hAnsi="Times New Roman" w:eastAsia="仿宋_GB2312" w:cs="Times New Roman"/>
                <w:sz w:val="28"/>
                <w:szCs w:val="28"/>
              </w:rPr>
              <w:t>40</w:t>
            </w:r>
          </w:p>
        </w:tc>
        <w:tc>
          <w:tcPr>
            <w:tcW w:w="5760" w:type="dxa"/>
          </w:tcPr>
          <w:p>
            <w:pPr>
              <w:adjustRightInd w:val="0"/>
              <w:snapToGrid w:val="0"/>
              <w:spacing w:line="400" w:lineRule="exact"/>
              <w:rPr>
                <w:rFonts w:ascii="仿宋_GB2312" w:hAnsi="Times New Roman" w:eastAsia="仿宋_GB2312" w:cs="Times New Roman"/>
                <w:sz w:val="28"/>
                <w:szCs w:val="28"/>
              </w:rPr>
            </w:pPr>
            <w:r>
              <w:rPr>
                <w:rFonts w:ascii="仿宋_GB2312" w:hAnsi="Times New Roman" w:eastAsia="仿宋_GB2312" w:cs="Times New Roman"/>
                <w:sz w:val="28"/>
                <w:szCs w:val="28"/>
              </w:rPr>
              <w:t>备课</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教研</w:t>
            </w:r>
            <w:r>
              <w:rPr>
                <w:rFonts w:hint="eastAsia" w:ascii="仿宋_GB2312" w:hAnsi="Times New Roman" w:eastAsia="仿宋_GB2312" w:cs="Times New Roman"/>
                <w:sz w:val="28"/>
                <w:szCs w:val="28"/>
              </w:rPr>
              <w:t>、教学等</w:t>
            </w:r>
            <w:r>
              <w:rPr>
                <w:rFonts w:ascii="仿宋_GB2312" w:hAnsi="Times New Roman" w:eastAsia="仿宋_GB2312" w:cs="Times New Roman"/>
                <w:sz w:val="28"/>
                <w:szCs w:val="28"/>
              </w:rPr>
              <w:t>活动记录完整</w:t>
            </w:r>
            <w:r>
              <w:rPr>
                <w:rFonts w:hint="eastAsia" w:ascii="仿宋_GB2312" w:hAnsi="Times New Roman" w:eastAsia="仿宋_GB2312" w:cs="Times New Roman"/>
                <w:sz w:val="28"/>
                <w:szCs w:val="28"/>
              </w:rPr>
              <w:t>；</w:t>
            </w:r>
          </w:p>
          <w:p>
            <w:pPr>
              <w:adjustRightInd w:val="0"/>
              <w:snapToGrid w:val="0"/>
              <w:spacing w:line="400" w:lineRule="exact"/>
              <w:rPr>
                <w:rFonts w:ascii="仿宋_GB2312" w:hAnsi="Times New Roman" w:eastAsia="仿宋_GB2312" w:cs="Times New Roman"/>
                <w:sz w:val="28"/>
                <w:szCs w:val="28"/>
              </w:rPr>
            </w:pPr>
            <w:r>
              <w:rPr>
                <w:rFonts w:ascii="仿宋_GB2312" w:hAnsi="Times New Roman" w:eastAsia="仿宋_GB2312" w:cs="Times New Roman"/>
                <w:sz w:val="28"/>
                <w:szCs w:val="28"/>
              </w:rPr>
              <w:t>教研形式</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内容有创新</w:t>
            </w:r>
            <w:r>
              <w:rPr>
                <w:rFonts w:hint="eastAsia" w:ascii="仿宋_GB2312" w:hAnsi="Times New Roman" w:eastAsia="仿宋_GB2312" w:cs="Times New Roman"/>
                <w:sz w:val="28"/>
                <w:szCs w:val="28"/>
              </w:rPr>
              <w:t>，</w:t>
            </w:r>
            <w:r>
              <w:rPr>
                <w:rFonts w:hint="eastAsia" w:ascii="仿宋_GB2312" w:hAnsi="Courier New" w:eastAsia="仿宋_GB2312" w:cs="Courier New"/>
                <w:sz w:val="28"/>
                <w:szCs w:val="28"/>
              </w:rPr>
              <w:t>尊重他人知识产权</w:t>
            </w:r>
            <w:r>
              <w:rPr>
                <w:rFonts w:hint="eastAsia" w:ascii="仿宋_GB2312" w:hAnsi="Times New Roman" w:eastAsia="仿宋_GB2312" w:cs="Times New Roman"/>
                <w:sz w:val="28"/>
                <w:szCs w:val="28"/>
              </w:rPr>
              <w:t>；</w:t>
            </w:r>
          </w:p>
          <w:p>
            <w:pPr>
              <w:adjustRightInd w:val="0"/>
              <w:snapToGrid w:val="0"/>
              <w:spacing w:line="400" w:lineRule="exact"/>
              <w:rPr>
                <w:rFonts w:ascii="仿宋_GB2312" w:hAnsi="Times New Roman" w:eastAsia="仿宋_GB2312" w:cs="Times New Roman"/>
                <w:sz w:val="28"/>
                <w:szCs w:val="28"/>
              </w:rPr>
            </w:pPr>
            <w:r>
              <w:rPr>
                <w:rFonts w:ascii="仿宋_GB2312" w:hAnsi="Times New Roman" w:eastAsia="仿宋_GB2312" w:cs="Times New Roman"/>
                <w:sz w:val="28"/>
                <w:szCs w:val="28"/>
              </w:rPr>
              <w:t>课堂内外</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线上线下多种</w:t>
            </w:r>
            <w:r>
              <w:rPr>
                <w:rFonts w:hint="eastAsia" w:ascii="仿宋_GB2312" w:hAnsi="Times New Roman" w:eastAsia="仿宋_GB2312" w:cs="Times New Roman"/>
                <w:sz w:val="28"/>
                <w:szCs w:val="28"/>
              </w:rPr>
              <w:t>教学活动丰富；</w:t>
            </w:r>
          </w:p>
          <w:p>
            <w:pPr>
              <w:adjustRightInd w:val="0"/>
              <w:snapToGrid w:val="0"/>
              <w:spacing w:line="400" w:lineRule="exact"/>
              <w:rPr>
                <w:rFonts w:ascii="仿宋_GB2312" w:hAnsi="Times New Roman" w:eastAsia="仿宋_GB2312" w:cs="Times New Roman"/>
                <w:sz w:val="28"/>
                <w:szCs w:val="28"/>
              </w:rPr>
            </w:pPr>
            <w:r>
              <w:rPr>
                <w:rFonts w:ascii="仿宋_GB2312" w:hAnsi="Times New Roman" w:eastAsia="仿宋_GB2312" w:cs="Times New Roman"/>
                <w:sz w:val="28"/>
                <w:szCs w:val="28"/>
              </w:rPr>
              <w:t>在线指导</w:t>
            </w:r>
            <w:r>
              <w:rPr>
                <w:rFonts w:hint="eastAsia" w:ascii="仿宋_GB2312" w:hAnsi="Times New Roman" w:eastAsia="仿宋_GB2312" w:cs="Times New Roman"/>
                <w:sz w:val="28"/>
                <w:szCs w:val="28"/>
              </w:rPr>
              <w:t>，在线作业、测试等分层、个性化</w:t>
            </w:r>
            <w:r>
              <w:rPr>
                <w:rFonts w:ascii="仿宋_GB2312" w:hAnsi="Times New Roman" w:eastAsia="仿宋_GB2312" w:cs="Times New Roman"/>
                <w:sz w:val="28"/>
                <w:szCs w:val="28"/>
              </w:rPr>
              <w:t>学习评价诊断</w:t>
            </w:r>
            <w:r>
              <w:rPr>
                <w:rFonts w:hint="eastAsia" w:ascii="仿宋_GB2312" w:hAnsi="Times New Roman" w:eastAsia="仿宋_GB2312" w:cs="Times New Roman"/>
                <w:sz w:val="28"/>
                <w:szCs w:val="28"/>
              </w:rPr>
              <w:t>全面；</w:t>
            </w:r>
          </w:p>
          <w:p>
            <w:pPr>
              <w:adjustRightInd w:val="0"/>
              <w:snapToGrid w:val="0"/>
              <w:spacing w:line="400" w:lineRule="exact"/>
              <w:rPr>
                <w:rFonts w:ascii="仿宋_GB2312" w:hAnsi="Courier New" w:eastAsia="仿宋_GB2312" w:cs="Courier New"/>
                <w:sz w:val="28"/>
                <w:szCs w:val="28"/>
              </w:rPr>
            </w:pPr>
            <w:r>
              <w:rPr>
                <w:rFonts w:hint="eastAsia" w:ascii="仿宋_GB2312" w:hAnsi="Times New Roman" w:eastAsia="仿宋_GB2312" w:cs="Times New Roman"/>
                <w:sz w:val="28"/>
                <w:szCs w:val="28"/>
              </w:rPr>
              <w:t>师生互动、家校互动信息丰富，效果良好。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应用效果</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ascii="仿宋_GB2312" w:hAnsi="Times New Roman" w:eastAsia="仿宋_GB2312" w:cs="Times New Roman"/>
                <w:sz w:val="28"/>
                <w:szCs w:val="28"/>
              </w:rPr>
              <w:t>30</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支撑常规教育教学活动，创新课堂教学模式有效果；</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成果丰富，能力素质教育成效高；</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形成师生互动、家校互动新模式；</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促进学校数字资源建设与共享。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spacing w:line="440" w:lineRule="exact"/>
              <w:jc w:val="center"/>
              <w:rPr>
                <w:rFonts w:ascii="仿宋_GB2312" w:hAnsi="宋体" w:eastAsia="仿宋_GB2312" w:cs="Times New Roman"/>
                <w:sz w:val="28"/>
                <w:szCs w:val="24"/>
              </w:rPr>
            </w:pPr>
            <w:r>
              <w:rPr>
                <w:rFonts w:hint="eastAsia" w:ascii="仿宋_GB2312" w:hAnsi="Times New Roman" w:eastAsia="仿宋_GB2312" w:cs="Times New Roman"/>
                <w:sz w:val="28"/>
                <w:szCs w:val="28"/>
              </w:rPr>
              <w:t>特色</w:t>
            </w:r>
            <w:r>
              <w:rPr>
                <w:rFonts w:ascii="仿宋_GB2312" w:hAnsi="Times New Roman" w:eastAsia="仿宋_GB2312" w:cs="Times New Roman"/>
                <w:sz w:val="28"/>
                <w:szCs w:val="28"/>
              </w:rPr>
              <w:t>创新</w:t>
            </w:r>
          </w:p>
        </w:tc>
        <w:tc>
          <w:tcPr>
            <w:tcW w:w="900" w:type="dxa"/>
            <w:vAlign w:val="center"/>
          </w:tcPr>
          <w:p>
            <w:pPr>
              <w:spacing w:line="440" w:lineRule="exact"/>
              <w:jc w:val="center"/>
              <w:rPr>
                <w:rFonts w:ascii="仿宋_GB2312" w:hAnsi="宋体" w:eastAsia="仿宋_GB2312" w:cs="Times New Roman"/>
                <w:sz w:val="28"/>
                <w:szCs w:val="24"/>
              </w:rPr>
            </w:pPr>
            <w:r>
              <w:rPr>
                <w:rFonts w:hint="eastAsia" w:ascii="仿宋_GB2312" w:hAnsi="宋体" w:eastAsia="仿宋_GB2312" w:cs="Times New Roman"/>
                <w:sz w:val="28"/>
                <w:szCs w:val="24"/>
              </w:rPr>
              <w:t>20</w:t>
            </w:r>
          </w:p>
        </w:tc>
        <w:tc>
          <w:tcPr>
            <w:tcW w:w="5760" w:type="dxa"/>
            <w:vAlign w:val="center"/>
          </w:tcPr>
          <w:p>
            <w:pPr>
              <w:adjustRightInd w:val="0"/>
              <w:snapToGrid w:val="0"/>
              <w:spacing w:line="400" w:lineRule="exact"/>
              <w:rPr>
                <w:rFonts w:ascii="仿宋_GB2312" w:hAnsi="宋体" w:eastAsia="仿宋_GB2312" w:cs="Times New Roman"/>
                <w:sz w:val="28"/>
                <w:szCs w:val="24"/>
              </w:rPr>
            </w:pPr>
            <w:r>
              <w:rPr>
                <w:rFonts w:hint="eastAsia" w:ascii="仿宋_GB2312" w:hAnsi="Courier New" w:eastAsia="仿宋_GB2312" w:cs="Courier New"/>
                <w:sz w:val="28"/>
                <w:szCs w:val="28"/>
              </w:rPr>
              <w:t>在网络教研、</w:t>
            </w:r>
            <w:r>
              <w:rPr>
                <w:rFonts w:hint="eastAsia" w:ascii="仿宋_GB2312" w:hAnsi="Times New Roman" w:eastAsia="仿宋_GB2312" w:cs="Times New Roman"/>
                <w:sz w:val="28"/>
                <w:szCs w:val="28"/>
              </w:rPr>
              <w:t>网络教学、资源共享、教育管理、综合素质评价等某个或多个方面，形成了应用模式，有效促进教学方式和学习方式变革。</w:t>
            </w:r>
          </w:p>
        </w:tc>
      </w:tr>
    </w:tbl>
    <w:p>
      <w:pPr>
        <w:spacing w:line="44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5</w:t>
      </w:r>
      <w:r>
        <w:rPr>
          <w:rFonts w:hint="eastAsia" w:ascii="仿宋_GB2312" w:hAnsi="宋体" w:eastAsia="仿宋_GB2312" w:cs="Times New Roman"/>
          <w:sz w:val="32"/>
          <w:szCs w:val="32"/>
        </w:rPr>
        <w:t>．（1</w:t>
      </w:r>
      <w:r>
        <w:rPr>
          <w:rFonts w:ascii="仿宋_GB2312" w:hAnsi="宋体" w:eastAsia="仿宋_GB2312" w:cs="Times New Roman"/>
          <w:sz w:val="32"/>
          <w:szCs w:val="32"/>
        </w:rPr>
        <w:t>）</w:t>
      </w:r>
      <w:r>
        <w:rPr>
          <w:rFonts w:hint="eastAsia" w:ascii="仿宋_GB2312" w:hAnsi="宋体" w:eastAsia="仿宋_GB2312" w:cs="Times New Roman"/>
          <w:sz w:val="32"/>
          <w:szCs w:val="32"/>
        </w:rPr>
        <w:t>教育资源应用教学设计方案</w:t>
      </w:r>
    </w:p>
    <w:tbl>
      <w:tblPr>
        <w:tblStyle w:val="4"/>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评选指标</w:t>
            </w:r>
          </w:p>
        </w:tc>
        <w:tc>
          <w:tcPr>
            <w:tcW w:w="90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分值</w:t>
            </w:r>
          </w:p>
        </w:tc>
        <w:tc>
          <w:tcPr>
            <w:tcW w:w="5816"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学习者特征分析</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15</w:t>
            </w:r>
          </w:p>
        </w:tc>
        <w:tc>
          <w:tcPr>
            <w:tcW w:w="5816"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准确分析学习者的一般特征和初始能力；</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把握信息化环境对学习者的影响；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教学目标</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15</w:t>
            </w:r>
          </w:p>
        </w:tc>
        <w:tc>
          <w:tcPr>
            <w:tcW w:w="5816"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体现新课标的理念；</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教学目标明确；</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提高学生信息技能和素养。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教学策略</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教学方式设计符合学习需要和教学目标；</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教学方法选择恰当；</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教学过程设计合理；</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注重信息技术与学科教学的融合。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教育资源</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816" w:type="dxa"/>
            <w:vAlign w:val="center"/>
          </w:tcPr>
          <w:p>
            <w:pPr>
              <w:adjustRightInd w:val="0"/>
              <w:snapToGrid w:val="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学科教育资源选择恰当;</w:t>
            </w:r>
          </w:p>
          <w:p>
            <w:pPr>
              <w:adjustRightInd w:val="0"/>
              <w:snapToGrid w:val="0"/>
              <w:rPr>
                <w:rFonts w:ascii="仿宋_GB2312" w:hAnsi="Times New Roman" w:eastAsia="仿宋_GB2312" w:cs="Times New Roman"/>
                <w:sz w:val="28"/>
                <w:szCs w:val="28"/>
              </w:rPr>
            </w:pPr>
            <w:r>
              <w:rPr>
                <w:rFonts w:hint="eastAsia" w:ascii="仿宋_GB2312" w:hAnsi="Times New Roman" w:eastAsia="仿宋_GB2312" w:cs="Times New Roman"/>
                <w:sz w:val="28"/>
                <w:szCs w:val="28"/>
              </w:rPr>
              <w:t>信息技术运用合理；</w:t>
            </w:r>
          </w:p>
          <w:p>
            <w:pPr>
              <w:adjustRightInd w:val="0"/>
              <w:snapToGrid w:val="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充分利用教育资源创新课堂教学。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学习者评价</w:t>
            </w:r>
          </w:p>
        </w:tc>
        <w:tc>
          <w:tcPr>
            <w:tcW w:w="900" w:type="dxa"/>
            <w:vAlign w:val="center"/>
          </w:tcPr>
          <w:p>
            <w:pPr>
              <w:adjustRightInd w:val="0"/>
              <w:snapToGrid w:val="0"/>
              <w:spacing w:line="400" w:lineRule="exact"/>
              <w:jc w:val="center"/>
              <w:rPr>
                <w:rFonts w:ascii="仿宋_GB2312" w:hAnsi="宋体" w:eastAsia="仿宋_GB2312" w:cs="Times New Roman"/>
                <w:sz w:val="28"/>
                <w:szCs w:val="24"/>
              </w:rPr>
            </w:pPr>
            <w:r>
              <w:rPr>
                <w:rFonts w:ascii="仿宋_GB2312" w:hAnsi="Times New Roman" w:eastAsia="仿宋_GB2312" w:cs="Times New Roman"/>
                <w:sz w:val="28"/>
                <w:szCs w:val="28"/>
              </w:rPr>
              <w:t>20</w:t>
            </w:r>
          </w:p>
        </w:tc>
        <w:tc>
          <w:tcPr>
            <w:tcW w:w="5816" w:type="dxa"/>
          </w:tcPr>
          <w:p>
            <w:pPr>
              <w:adjustRightInd w:val="0"/>
              <w:snapToGrid w:val="0"/>
              <w:spacing w:line="400" w:lineRule="exact"/>
              <w:rPr>
                <w:rFonts w:ascii="仿宋_GB2312" w:hAnsi="宋体" w:eastAsia="仿宋_GB2312" w:cs="Times New Roman"/>
                <w:sz w:val="28"/>
                <w:szCs w:val="24"/>
              </w:rPr>
            </w:pPr>
            <w:r>
              <w:rPr>
                <w:rFonts w:hint="eastAsia" w:ascii="仿宋_GB2312" w:hAnsi="宋体" w:eastAsia="仿宋_GB2312" w:cs="Times New Roman"/>
                <w:sz w:val="28"/>
                <w:szCs w:val="24"/>
              </w:rPr>
              <w:t>充分运用信息技术在教学评价中的优势；</w:t>
            </w:r>
          </w:p>
          <w:p>
            <w:pPr>
              <w:adjustRightInd w:val="0"/>
              <w:snapToGrid w:val="0"/>
              <w:spacing w:line="400" w:lineRule="exact"/>
              <w:rPr>
                <w:rFonts w:ascii="仿宋_GB2312" w:hAnsi="宋体" w:eastAsia="仿宋_GB2312" w:cs="Times New Roman"/>
                <w:sz w:val="28"/>
                <w:szCs w:val="24"/>
              </w:rPr>
            </w:pPr>
            <w:r>
              <w:rPr>
                <w:rFonts w:hint="eastAsia" w:ascii="仿宋_GB2312" w:hAnsi="宋体" w:eastAsia="仿宋_GB2312" w:cs="Times New Roman"/>
                <w:sz w:val="28"/>
                <w:szCs w:val="24"/>
              </w:rPr>
              <w:t>关注个体差异，评价指标和方法多元化；</w:t>
            </w:r>
          </w:p>
          <w:p>
            <w:pPr>
              <w:adjustRightInd w:val="0"/>
              <w:snapToGrid w:val="0"/>
              <w:spacing w:line="400" w:lineRule="exact"/>
              <w:rPr>
                <w:rFonts w:ascii="仿宋_GB2312" w:hAnsi="宋体" w:eastAsia="仿宋_GB2312" w:cs="Times New Roman"/>
                <w:sz w:val="28"/>
                <w:szCs w:val="24"/>
              </w:rPr>
            </w:pPr>
            <w:r>
              <w:rPr>
                <w:rFonts w:hint="eastAsia" w:ascii="仿宋_GB2312" w:hAnsi="宋体" w:eastAsia="仿宋_GB2312" w:cs="Times New Roman"/>
                <w:sz w:val="28"/>
                <w:szCs w:val="24"/>
              </w:rPr>
              <w:t>注重过程，总结性评价和形成性评价相结合。</w:t>
            </w:r>
          </w:p>
        </w:tc>
      </w:tr>
    </w:tbl>
    <w:p>
      <w:pPr>
        <w:spacing w:line="440" w:lineRule="exact"/>
        <w:ind w:firstLine="640" w:firstLineChars="200"/>
        <w:rPr>
          <w:rFonts w:ascii="仿宋_GB2312" w:hAnsi="Times New Roman" w:eastAsia="仿宋_GB2312" w:cs="Times New Roman"/>
          <w:sz w:val="32"/>
          <w:szCs w:val="32"/>
        </w:rPr>
      </w:pPr>
      <w:r>
        <w:rPr>
          <w:rFonts w:ascii="仿宋_GB2312" w:hAnsi="宋体" w:eastAsia="仿宋_GB2312" w:cs="Times New Roman"/>
          <w:sz w:val="32"/>
          <w:szCs w:val="32"/>
        </w:rPr>
        <w:t>（</w:t>
      </w:r>
      <w:r>
        <w:rPr>
          <w:rFonts w:hint="eastAsia" w:ascii="仿宋_GB2312" w:hAnsi="宋体" w:eastAsia="仿宋_GB2312" w:cs="Times New Roman"/>
          <w:sz w:val="32"/>
          <w:szCs w:val="32"/>
        </w:rPr>
        <w:t>2</w:t>
      </w:r>
      <w:r>
        <w:rPr>
          <w:rFonts w:ascii="仿宋_GB2312" w:hAnsi="宋体" w:eastAsia="仿宋_GB2312" w:cs="Times New Roman"/>
          <w:sz w:val="32"/>
          <w:szCs w:val="32"/>
        </w:rPr>
        <w:t>）</w:t>
      </w:r>
      <w:r>
        <w:rPr>
          <w:rFonts w:hint="eastAsia" w:ascii="仿宋_GB2312" w:hAnsi="宋体" w:eastAsia="仿宋_GB2312" w:cs="Times New Roman"/>
          <w:sz w:val="32"/>
          <w:szCs w:val="32"/>
        </w:rPr>
        <w:t>教育资源应用</w:t>
      </w:r>
      <w:r>
        <w:rPr>
          <w:rFonts w:hint="eastAsia" w:ascii="仿宋_GB2312" w:hAnsi="Times New Roman" w:eastAsia="仿宋_GB2312" w:cs="Times New Roman"/>
          <w:sz w:val="32"/>
          <w:szCs w:val="32"/>
        </w:rPr>
        <w:t>课例</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评选指标</w:t>
            </w:r>
          </w:p>
        </w:tc>
        <w:tc>
          <w:tcPr>
            <w:tcW w:w="90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分值</w:t>
            </w:r>
          </w:p>
        </w:tc>
        <w:tc>
          <w:tcPr>
            <w:tcW w:w="576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教学目标</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15</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体现新课标的理念；</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教学目标明确；</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提高学生信息技能和素养。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教学设计</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教学情境符合教学目标和对象的要求；</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恰当选择应用学科教育资源；</w:t>
            </w:r>
          </w:p>
          <w:p>
            <w:pPr>
              <w:adjustRightInd w:val="0"/>
              <w:snapToGrid w:val="0"/>
              <w:spacing w:line="400" w:lineRule="exact"/>
              <w:rPr>
                <w:rFonts w:ascii="仿宋_GB2312" w:hAnsi="Times New Roman" w:eastAsia="仿宋_GB2312" w:cs="Times New Roman"/>
                <w:sz w:val="28"/>
                <w:szCs w:val="28"/>
              </w:rPr>
            </w:pPr>
            <w:r>
              <w:rPr>
                <w:rFonts w:hint="eastAsia" w:ascii="仿宋_GB2312" w:hAnsi="宋体" w:eastAsia="仿宋_GB2312" w:cs="Times New Roman"/>
                <w:sz w:val="28"/>
                <w:szCs w:val="24"/>
              </w:rPr>
              <w:t>注重学科特点，</w:t>
            </w:r>
            <w:r>
              <w:rPr>
                <w:rFonts w:hint="eastAsia" w:ascii="仿宋_GB2312" w:hAnsi="Times New Roman" w:eastAsia="仿宋_GB2312" w:cs="Times New Roman"/>
                <w:sz w:val="28"/>
                <w:szCs w:val="28"/>
              </w:rPr>
              <w:t>将信息技术与学科教学融合；</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采用符合教学要求的学习模式</w:t>
            </w:r>
            <w:r>
              <w:rPr>
                <w:rFonts w:hint="eastAsia" w:ascii="仿宋_GB2312" w:hAnsi="宋体" w:eastAsia="仿宋_GB2312" w:cs="Times New Roman"/>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教学行为</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ind w:left="-214"/>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面向全体学生，关注个性差异；</w:t>
            </w:r>
          </w:p>
          <w:p>
            <w:pPr>
              <w:adjustRightInd w:val="0"/>
              <w:snapToGrid w:val="0"/>
              <w:spacing w:line="400" w:lineRule="exact"/>
              <w:ind w:left="-214"/>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能利用信息技术的功能优势调控教学活动；</w:t>
            </w:r>
          </w:p>
          <w:p>
            <w:pPr>
              <w:adjustRightInd w:val="0"/>
              <w:snapToGrid w:val="0"/>
              <w:spacing w:line="400" w:lineRule="exact"/>
              <w:ind w:left="-214"/>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围绕教学，促进学生学习能力发展。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教学效果</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25</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教学和信息素养目标达成度高；</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学生思维活跃、积极参与，创新精神和实践能力培养得到充分体现。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教学反思</w:t>
            </w:r>
          </w:p>
        </w:tc>
        <w:tc>
          <w:tcPr>
            <w:tcW w:w="900" w:type="dxa"/>
          </w:tcPr>
          <w:p>
            <w:pPr>
              <w:spacing w:line="440" w:lineRule="exact"/>
              <w:jc w:val="center"/>
              <w:rPr>
                <w:rFonts w:ascii="仿宋_GB2312" w:hAnsi="宋体" w:eastAsia="仿宋_GB2312" w:cs="Times New Roman"/>
                <w:sz w:val="28"/>
                <w:szCs w:val="24"/>
              </w:rPr>
            </w:pPr>
            <w:r>
              <w:rPr>
                <w:rFonts w:hint="eastAsia" w:ascii="仿宋_GB2312" w:hAnsi="宋体" w:eastAsia="仿宋_GB2312" w:cs="Times New Roman"/>
                <w:sz w:val="28"/>
                <w:szCs w:val="24"/>
              </w:rPr>
              <w:t>10</w:t>
            </w:r>
          </w:p>
        </w:tc>
        <w:tc>
          <w:tcPr>
            <w:tcW w:w="5760" w:type="dxa"/>
          </w:tcPr>
          <w:p>
            <w:pPr>
              <w:adjustRightInd w:val="0"/>
              <w:snapToGrid w:val="0"/>
              <w:spacing w:line="400" w:lineRule="exact"/>
              <w:rPr>
                <w:rFonts w:ascii="仿宋_GB2312" w:hAnsi="宋体" w:eastAsia="仿宋_GB2312" w:cs="Times New Roman"/>
                <w:sz w:val="28"/>
                <w:szCs w:val="24"/>
              </w:rPr>
            </w:pPr>
            <w:r>
              <w:rPr>
                <w:rFonts w:hint="eastAsia" w:ascii="仿宋_GB2312" w:hAnsi="宋体" w:eastAsia="仿宋_GB2312" w:cs="Times New Roman"/>
                <w:sz w:val="28"/>
                <w:szCs w:val="24"/>
              </w:rPr>
              <w:t>有及时的反馈、评价和课后反思。</w:t>
            </w:r>
          </w:p>
        </w:tc>
      </w:tr>
    </w:tbl>
    <w:p>
      <w:pPr>
        <w:spacing w:line="440" w:lineRule="exact"/>
        <w:ind w:firstLine="540"/>
        <w:rPr>
          <w:rFonts w:ascii="仿宋_GB2312" w:hAnsi="Courier New" w:eastAsia="仿宋_GB2312" w:cs="Courier New"/>
          <w:sz w:val="32"/>
          <w:szCs w:val="32"/>
        </w:rPr>
      </w:pPr>
      <w:r>
        <w:rPr>
          <w:rFonts w:ascii="仿宋_GB2312" w:hAnsi="Courier New" w:eastAsia="仿宋_GB2312" w:cs="Courier New"/>
          <w:sz w:val="32"/>
          <w:szCs w:val="32"/>
        </w:rPr>
        <w:t>6</w:t>
      </w:r>
      <w:r>
        <w:rPr>
          <w:rFonts w:hint="eastAsia" w:ascii="仿宋_GB2312" w:hAnsi="Courier New" w:eastAsia="仿宋_GB2312" w:cs="Courier New"/>
          <w:sz w:val="32"/>
          <w:szCs w:val="32"/>
        </w:rPr>
        <w:t>.创新教育教学案例</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评比指标</w:t>
            </w:r>
          </w:p>
        </w:tc>
        <w:tc>
          <w:tcPr>
            <w:tcW w:w="90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分值</w:t>
            </w:r>
          </w:p>
        </w:tc>
        <w:tc>
          <w:tcPr>
            <w:tcW w:w="576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评比要素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课程建设</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15</w:t>
            </w:r>
          </w:p>
        </w:tc>
        <w:tc>
          <w:tcPr>
            <w:tcW w:w="5760" w:type="dxa"/>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教学环境设施满足需求，有特色；</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课程建设完整，包括课程目标、课程内容、课程实施和课程评价等；</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教学资源丰富，形式多样。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教学应用</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35</w:t>
            </w:r>
          </w:p>
        </w:tc>
        <w:tc>
          <w:tcPr>
            <w:tcW w:w="5760" w:type="dxa"/>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教学活动过程记录完整，材料齐全；</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教学方式多样；</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教学效果</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r>
              <w:rPr>
                <w:rFonts w:ascii="仿宋_GB2312" w:hAnsi="Times New Roman" w:eastAsia="仿宋_GB2312" w:cs="Times New Roman"/>
                <w:sz w:val="28"/>
                <w:szCs w:val="28"/>
              </w:rPr>
              <w:t>0</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有常态化应用，学生深度参与，活跃度高，教学效果突出；</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教师、学生成果丰富，校内外评价</w:t>
            </w:r>
            <w:r>
              <w:rPr>
                <w:rFonts w:ascii="仿宋_GB2312" w:hAnsi="Courier New" w:eastAsia="仿宋_GB2312" w:cs="Courier New"/>
                <w:sz w:val="28"/>
                <w:szCs w:val="28"/>
              </w:rPr>
              <w:t>好</w:t>
            </w:r>
            <w:r>
              <w:rPr>
                <w:rFonts w:hint="eastAsia" w:ascii="仿宋_GB2312" w:hAnsi="Courier New" w:eastAsia="仿宋_GB2312" w:cs="Courier New"/>
                <w:sz w:val="28"/>
                <w:szCs w:val="28"/>
              </w:rPr>
              <w:t>；</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spacing w:line="440" w:lineRule="exact"/>
              <w:jc w:val="center"/>
              <w:rPr>
                <w:rFonts w:ascii="仿宋_GB2312" w:hAnsi="宋体" w:eastAsia="仿宋_GB2312" w:cs="Times New Roman"/>
                <w:sz w:val="28"/>
                <w:szCs w:val="24"/>
              </w:rPr>
            </w:pPr>
            <w:r>
              <w:rPr>
                <w:rFonts w:ascii="仿宋_GB2312" w:hAnsi="Times New Roman" w:eastAsia="仿宋_GB2312" w:cs="Times New Roman"/>
                <w:sz w:val="28"/>
                <w:szCs w:val="28"/>
              </w:rPr>
              <w:t>特色创新</w:t>
            </w:r>
          </w:p>
        </w:tc>
        <w:tc>
          <w:tcPr>
            <w:tcW w:w="900" w:type="dxa"/>
            <w:vAlign w:val="center"/>
          </w:tcPr>
          <w:p>
            <w:pPr>
              <w:spacing w:line="440" w:lineRule="exact"/>
              <w:jc w:val="center"/>
              <w:rPr>
                <w:rFonts w:ascii="仿宋_GB2312" w:hAnsi="宋体" w:eastAsia="仿宋_GB2312" w:cs="Times New Roman"/>
                <w:sz w:val="28"/>
                <w:szCs w:val="24"/>
              </w:rPr>
            </w:pPr>
            <w:r>
              <w:rPr>
                <w:rFonts w:hint="eastAsia" w:ascii="仿宋_GB2312" w:hAnsi="宋体" w:eastAsia="仿宋_GB2312" w:cs="Times New Roman"/>
                <w:sz w:val="28"/>
                <w:szCs w:val="24"/>
              </w:rPr>
              <w:t>20</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在课程建设、教学实施、资源共享、机制创新等方面有特色；</w:t>
            </w:r>
          </w:p>
          <w:p>
            <w:pPr>
              <w:adjustRightInd w:val="0"/>
              <w:snapToGrid w:val="0"/>
              <w:spacing w:line="400" w:lineRule="exact"/>
              <w:rPr>
                <w:rFonts w:ascii="仿宋_GB2312" w:hAnsi="宋体" w:eastAsia="仿宋_GB2312" w:cs="Times New Roman"/>
                <w:sz w:val="28"/>
                <w:szCs w:val="24"/>
              </w:rPr>
            </w:pPr>
            <w:r>
              <w:rPr>
                <w:rFonts w:hint="eastAsia" w:ascii="仿宋_GB2312" w:hAnsi="Times New Roman" w:eastAsia="仿宋_GB2312" w:cs="Times New Roman"/>
                <w:sz w:val="28"/>
                <w:szCs w:val="28"/>
              </w:rPr>
              <w:t>具有一定的示范推广价值。</w:t>
            </w:r>
          </w:p>
        </w:tc>
      </w:tr>
    </w:tbl>
    <w:p>
      <w:pPr>
        <w:spacing w:line="440" w:lineRule="exact"/>
        <w:ind w:firstLine="540"/>
        <w:rPr>
          <w:rFonts w:ascii="仿宋_GB2312" w:hAnsi="Courier New" w:eastAsia="仿宋_GB2312" w:cs="Courier New"/>
          <w:sz w:val="32"/>
          <w:szCs w:val="32"/>
        </w:rPr>
      </w:pPr>
      <w:r>
        <w:rPr>
          <w:rFonts w:ascii="仿宋_GB2312" w:hAnsi="Courier New" w:eastAsia="仿宋_GB2312" w:cs="Courier New"/>
          <w:sz w:val="32"/>
          <w:szCs w:val="32"/>
        </w:rPr>
        <w:t>7</w:t>
      </w:r>
      <w:r>
        <w:rPr>
          <w:rFonts w:hint="eastAsia" w:ascii="仿宋_GB2312" w:hAnsi="Courier New" w:eastAsia="仿宋_GB2312" w:cs="Courier New"/>
          <w:sz w:val="32"/>
          <w:szCs w:val="32"/>
        </w:rPr>
        <w:t>.信息化教学课程案例</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评比指标</w:t>
            </w:r>
          </w:p>
        </w:tc>
        <w:tc>
          <w:tcPr>
            <w:tcW w:w="90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分值</w:t>
            </w:r>
          </w:p>
        </w:tc>
        <w:tc>
          <w:tcPr>
            <w:tcW w:w="5760" w:type="dxa"/>
            <w:vAlign w:val="center"/>
          </w:tcPr>
          <w:p>
            <w:pPr>
              <w:adjustRightInd w:val="0"/>
              <w:snapToGrid w:val="0"/>
              <w:spacing w:line="400" w:lineRule="exact"/>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评比要素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课程建设</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5</w:t>
            </w:r>
          </w:p>
        </w:tc>
        <w:tc>
          <w:tcPr>
            <w:tcW w:w="5760" w:type="dxa"/>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信息化软硬件</w:t>
            </w:r>
            <w:r>
              <w:rPr>
                <w:rFonts w:ascii="仿宋_GB2312" w:hAnsi="Times New Roman" w:eastAsia="仿宋_GB2312" w:cs="Times New Roman"/>
                <w:sz w:val="28"/>
                <w:szCs w:val="28"/>
              </w:rPr>
              <w:t>符合教育教学需求</w:t>
            </w:r>
            <w:r>
              <w:rPr>
                <w:rFonts w:hint="eastAsia" w:ascii="仿宋_GB2312" w:hAnsi="Times New Roman" w:eastAsia="仿宋_GB2312" w:cs="Times New Roman"/>
                <w:sz w:val="28"/>
                <w:szCs w:val="28"/>
              </w:rPr>
              <w:t>，有</w:t>
            </w:r>
            <w:r>
              <w:rPr>
                <w:rFonts w:ascii="仿宋_GB2312" w:hAnsi="Times New Roman" w:eastAsia="仿宋_GB2312" w:cs="Times New Roman"/>
                <w:sz w:val="28"/>
                <w:szCs w:val="28"/>
              </w:rPr>
              <w:t>特色</w:t>
            </w:r>
            <w:r>
              <w:rPr>
                <w:rFonts w:hint="eastAsia" w:ascii="仿宋_GB2312" w:hAnsi="Times New Roman" w:eastAsia="仿宋_GB2312" w:cs="Times New Roman"/>
                <w:sz w:val="28"/>
                <w:szCs w:val="28"/>
              </w:rPr>
              <w:t>；</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课程建设、教学理念、内容、方法体现现代信息技术的运用；</w:t>
            </w:r>
          </w:p>
          <w:p>
            <w:pPr>
              <w:adjustRightInd w:val="0"/>
              <w:snapToGrid w:val="0"/>
              <w:spacing w:line="400" w:lineRule="exact"/>
              <w:rPr>
                <w:rFonts w:ascii="仿宋_GB2312" w:hAnsi="Times New Roman" w:eastAsia="仿宋_GB2312" w:cs="Times New Roman"/>
                <w:sz w:val="28"/>
                <w:szCs w:val="28"/>
              </w:rPr>
            </w:pPr>
            <w:r>
              <w:rPr>
                <w:rFonts w:ascii="仿宋_GB2312" w:hAnsi="Times New Roman" w:eastAsia="仿宋_GB2312" w:cs="Times New Roman"/>
                <w:sz w:val="28"/>
                <w:szCs w:val="28"/>
              </w:rPr>
              <w:t>课程资源丰富</w:t>
            </w:r>
            <w:r>
              <w:rPr>
                <w:rFonts w:hint="eastAsia" w:ascii="仿宋_GB2312" w:hAnsi="Times New Roman" w:eastAsia="仿宋_GB2312" w:cs="Times New Roman"/>
                <w:sz w:val="28"/>
                <w:szCs w:val="28"/>
              </w:rPr>
              <w:t>，信息</w:t>
            </w:r>
            <w:r>
              <w:rPr>
                <w:rFonts w:ascii="仿宋_GB2312" w:hAnsi="Times New Roman" w:eastAsia="仿宋_GB2312" w:cs="Times New Roman"/>
                <w:sz w:val="28"/>
                <w:szCs w:val="28"/>
              </w:rPr>
              <w:t>技术运用恰当</w:t>
            </w:r>
            <w:r>
              <w:rPr>
                <w:rFonts w:hint="eastAsia" w:ascii="仿宋_GB2312"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教学应用</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35</w:t>
            </w:r>
          </w:p>
        </w:tc>
        <w:tc>
          <w:tcPr>
            <w:tcW w:w="5760" w:type="dxa"/>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教学活动过程记录完整，材料齐全；</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信息技术与课程教学深度融合，转变学生学习方式；</w:t>
            </w:r>
          </w:p>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adjustRightInd w:val="0"/>
              <w:snapToGrid w:val="0"/>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教学效果</w:t>
            </w:r>
          </w:p>
        </w:tc>
        <w:tc>
          <w:tcPr>
            <w:tcW w:w="900" w:type="dxa"/>
            <w:vAlign w:val="center"/>
          </w:tcPr>
          <w:p>
            <w:pPr>
              <w:adjustRightInd w:val="0"/>
              <w:snapToGrid w:val="0"/>
              <w:spacing w:line="400" w:lineRule="exact"/>
              <w:jc w:val="center"/>
              <w:rPr>
                <w:rFonts w:ascii="仿宋_GB2312" w:hAnsi="Times New Roman" w:eastAsia="仿宋_GB2312" w:cs="Times New Roman"/>
                <w:sz w:val="28"/>
                <w:szCs w:val="28"/>
              </w:rPr>
            </w:pPr>
            <w:r>
              <w:rPr>
                <w:rFonts w:ascii="仿宋_GB2312" w:hAnsi="Times New Roman" w:eastAsia="仿宋_GB2312" w:cs="Times New Roman"/>
                <w:sz w:val="28"/>
                <w:szCs w:val="28"/>
              </w:rPr>
              <w:t>30</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教学目标达成度高，学生深度参与，活跃度高；</w:t>
            </w:r>
          </w:p>
          <w:p>
            <w:pPr>
              <w:adjustRightInd w:val="0"/>
              <w:snapToGrid w:val="0"/>
              <w:spacing w:line="400" w:lineRule="exact"/>
              <w:rPr>
                <w:rFonts w:ascii="仿宋_GB2312" w:hAnsi="Times New Roman" w:eastAsia="仿宋_GB2312" w:cs="Times New Roman"/>
                <w:sz w:val="28"/>
                <w:szCs w:val="28"/>
              </w:rPr>
            </w:pPr>
            <w:r>
              <w:rPr>
                <w:rFonts w:hint="eastAsia" w:ascii="仿宋_GB2312" w:hAnsi="Courier New" w:eastAsia="仿宋_GB2312" w:cs="Courier New"/>
                <w:sz w:val="28"/>
                <w:szCs w:val="28"/>
              </w:rPr>
              <w:t>学生自主学习、合作学习、研究性学习等学习能力提升明显；</w:t>
            </w:r>
          </w:p>
          <w:p>
            <w:pPr>
              <w:adjustRightInd w:val="0"/>
              <w:snapToGrid w:val="0"/>
              <w:spacing w:line="400" w:lineRule="exact"/>
              <w:rPr>
                <w:rFonts w:ascii="仿宋_GB2312" w:hAnsi="Courier New" w:eastAsia="仿宋_GB2312" w:cs="Courier New"/>
                <w:sz w:val="28"/>
                <w:szCs w:val="28"/>
              </w:rPr>
            </w:pPr>
            <w:r>
              <w:rPr>
                <w:rFonts w:ascii="仿宋_GB2312" w:hAnsi="Courier New" w:eastAsia="仿宋_GB2312" w:cs="Courier New"/>
                <w:sz w:val="28"/>
                <w:szCs w:val="28"/>
              </w:rPr>
              <w:t>学生</w:t>
            </w:r>
            <w:r>
              <w:rPr>
                <w:rFonts w:hint="eastAsia" w:ascii="仿宋_GB2312" w:hAnsi="Courier New" w:eastAsia="仿宋_GB2312" w:cs="Courier New"/>
                <w:sz w:val="28"/>
                <w:szCs w:val="28"/>
              </w:rPr>
              <w:t>、</w:t>
            </w:r>
            <w:r>
              <w:rPr>
                <w:rFonts w:ascii="仿宋_GB2312" w:hAnsi="Courier New" w:eastAsia="仿宋_GB2312" w:cs="Courier New"/>
                <w:sz w:val="28"/>
                <w:szCs w:val="28"/>
              </w:rPr>
              <w:t>教师</w:t>
            </w:r>
            <w:r>
              <w:rPr>
                <w:rFonts w:hint="eastAsia" w:ascii="仿宋_GB2312" w:hAnsi="Courier New" w:eastAsia="仿宋_GB2312" w:cs="Courier New"/>
                <w:sz w:val="28"/>
                <w:szCs w:val="28"/>
              </w:rPr>
              <w:t>、</w:t>
            </w:r>
            <w:r>
              <w:rPr>
                <w:rFonts w:ascii="仿宋_GB2312" w:hAnsi="Courier New" w:eastAsia="仿宋_GB2312" w:cs="Courier New"/>
                <w:sz w:val="28"/>
                <w:szCs w:val="28"/>
              </w:rPr>
              <w:t>学校评价</w:t>
            </w:r>
            <w:r>
              <w:rPr>
                <w:rFonts w:hint="eastAsia" w:ascii="仿宋_GB2312" w:hAnsi="Courier New" w:eastAsia="仿宋_GB2312" w:cs="Courier New"/>
                <w:sz w:val="28"/>
                <w:szCs w:val="2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spacing w:line="440" w:lineRule="exact"/>
              <w:jc w:val="center"/>
              <w:rPr>
                <w:rFonts w:ascii="仿宋_GB2312" w:hAnsi="宋体" w:eastAsia="仿宋_GB2312" w:cs="Times New Roman"/>
                <w:sz w:val="28"/>
                <w:szCs w:val="24"/>
              </w:rPr>
            </w:pPr>
            <w:r>
              <w:rPr>
                <w:rFonts w:ascii="仿宋_GB2312" w:hAnsi="Times New Roman" w:eastAsia="仿宋_GB2312" w:cs="Times New Roman"/>
                <w:sz w:val="28"/>
                <w:szCs w:val="28"/>
              </w:rPr>
              <w:t>特色创新</w:t>
            </w:r>
          </w:p>
        </w:tc>
        <w:tc>
          <w:tcPr>
            <w:tcW w:w="900" w:type="dxa"/>
            <w:vAlign w:val="center"/>
          </w:tcPr>
          <w:p>
            <w:pPr>
              <w:spacing w:line="440" w:lineRule="exact"/>
              <w:jc w:val="center"/>
              <w:rPr>
                <w:rFonts w:ascii="仿宋_GB2312" w:hAnsi="宋体" w:eastAsia="仿宋_GB2312" w:cs="Times New Roman"/>
                <w:sz w:val="28"/>
                <w:szCs w:val="24"/>
              </w:rPr>
            </w:pPr>
            <w:r>
              <w:rPr>
                <w:rFonts w:hint="eastAsia" w:ascii="仿宋_GB2312" w:hAnsi="宋体" w:eastAsia="仿宋_GB2312" w:cs="Times New Roman"/>
                <w:sz w:val="28"/>
                <w:szCs w:val="24"/>
              </w:rPr>
              <w:t>20</w:t>
            </w:r>
          </w:p>
        </w:tc>
        <w:tc>
          <w:tcPr>
            <w:tcW w:w="5760" w:type="dxa"/>
            <w:vAlign w:val="center"/>
          </w:tcPr>
          <w:p>
            <w:pPr>
              <w:adjustRightInd w:val="0"/>
              <w:snapToGrid w:val="0"/>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在课程建设、教学实施、资源共享、机制创新等方面有特色；</w:t>
            </w:r>
          </w:p>
          <w:p>
            <w:pPr>
              <w:adjustRightInd w:val="0"/>
              <w:snapToGrid w:val="0"/>
              <w:spacing w:line="400" w:lineRule="exact"/>
              <w:rPr>
                <w:rFonts w:ascii="仿宋_GB2312" w:hAnsi="宋体" w:eastAsia="仿宋_GB2312" w:cs="Times New Roman"/>
                <w:sz w:val="28"/>
                <w:szCs w:val="24"/>
              </w:rPr>
            </w:pPr>
            <w:r>
              <w:rPr>
                <w:rFonts w:ascii="仿宋_GB2312" w:hAnsi="Times New Roman" w:eastAsia="仿宋_GB2312" w:cs="Times New Roman"/>
                <w:sz w:val="28"/>
                <w:szCs w:val="28"/>
              </w:rPr>
              <w:t>具有一定的示范推广价值</w:t>
            </w:r>
            <w:r>
              <w:rPr>
                <w:rFonts w:hint="eastAsia" w:ascii="仿宋_GB2312" w:hAnsi="Times New Roman" w:eastAsia="仿宋_GB2312" w:cs="Times New Roman"/>
                <w:sz w:val="28"/>
                <w:szCs w:val="28"/>
              </w:rPr>
              <w:t>。</w:t>
            </w:r>
          </w:p>
        </w:tc>
      </w:tr>
    </w:tbl>
    <w:p>
      <w:pPr>
        <w:spacing w:line="480" w:lineRule="exact"/>
        <w:ind w:firstLine="540"/>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（四）作品资格审定</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1.资料的引用应注明出处。如引起知识产权异议和纠纷，其责任由作品作者承担。</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2.有政治原则性错误和学科概念性错误的作品，取消参加资格。</w:t>
      </w:r>
    </w:p>
    <w:p>
      <w:pPr>
        <w:spacing w:line="480" w:lineRule="exact"/>
        <w:ind w:firstLine="555"/>
        <w:rPr>
          <w:rFonts w:ascii="仿宋_GB2312" w:hAnsi="宋体" w:eastAsia="仿宋_GB2312" w:cs="Times New Roman"/>
          <w:sz w:val="32"/>
          <w:szCs w:val="32"/>
        </w:rPr>
      </w:pPr>
      <w:r>
        <w:rPr>
          <w:rFonts w:hint="eastAsia" w:ascii="仿宋_GB2312" w:hAnsi="宋体" w:eastAsia="仿宋_GB2312" w:cs="Times New Roman"/>
          <w:sz w:val="32"/>
          <w:szCs w:val="32"/>
        </w:rPr>
        <w:t>3.</w:t>
      </w:r>
      <w:r>
        <w:rPr>
          <w:rFonts w:hint="eastAsia" w:ascii="仿宋_GB2312" w:hAnsi="Times New Roman" w:eastAsia="仿宋_GB2312" w:cs="Times New Roman"/>
          <w:sz w:val="32"/>
          <w:szCs w:val="32"/>
        </w:rPr>
        <w:t>杜绝弄虚作假行为。一经发现，取消参加资格。</w:t>
      </w:r>
    </w:p>
    <w:p>
      <w:pPr>
        <w:spacing w:line="480" w:lineRule="exact"/>
        <w:ind w:firstLine="627" w:firstLineChars="196"/>
        <w:rPr>
          <w:rFonts w:ascii="黑体" w:hAnsi="黑体" w:eastAsia="黑体" w:cs="Times New Roman"/>
          <w:sz w:val="32"/>
          <w:szCs w:val="32"/>
        </w:rPr>
      </w:pPr>
      <w:r>
        <w:rPr>
          <w:rFonts w:hint="eastAsia" w:ascii="黑体" w:hAnsi="黑体" w:eastAsia="黑体" w:cs="Times New Roman"/>
          <w:sz w:val="32"/>
          <w:szCs w:val="32"/>
        </w:rPr>
        <w:t>三、</w:t>
      </w:r>
      <w:bookmarkStart w:id="9" w:name="_Toc101167300"/>
      <w:r>
        <w:rPr>
          <w:rFonts w:hint="eastAsia" w:ascii="黑体" w:hAnsi="黑体" w:eastAsia="黑体" w:cs="Times New Roman"/>
          <w:sz w:val="32"/>
          <w:szCs w:val="32"/>
        </w:rPr>
        <w:t>参赛办法和评选方式</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1.按照作品第一作者所在单位划分参赛组别。每个参赛者第一作者限报1件作品,最多可参与2件作品。</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作品由活动组织单位统一报送，不接受个人报送。各活动组织单位需按照大赛指南要求开展市级（基础教育组）、校级（中等职业教育组和高等教育组）作品遴选、评审工作后方可报送。同时提供市级、校级活动组织开展情况、结果公示情况的证明材料（如活动通知、获奖名单、公示文件等），具体要求参看附件1。</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基础教育组作品由市级负责部门统一报送。其中沈阳、大连每市限报60件作品；其余地区每市限报50件作品；省直属单位限报5件作品。每件作品需要提供不少于100字的推荐评语，并按照参赛作品类别做好推荐排序。</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4.中等职业教育组、 高等教育组作品由学校统一报送。中等职业教育组每校限报10件作品。高等教育组每校限报15件作品。每件作品需要提供不少于100字的推荐评语，并按照参赛作品类别做好推荐排序。</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5.组委会聘请专家评审组，对通过遴选报送的作品进行省级评审。综合市级（校级）评议情况和省级专家评审意见，确定作品的获奖等级。一等奖不超过25%，二等奖不超过35%，三等奖不超过40%。</w:t>
      </w:r>
    </w:p>
    <w:p>
      <w:pPr>
        <w:spacing w:line="480" w:lineRule="exact"/>
        <w:ind w:firstLine="561"/>
        <w:rPr>
          <w:rFonts w:ascii="仿宋_GB2312" w:hAnsi="宋体" w:eastAsia="仿宋_GB2312" w:cs="仿宋_GB2312"/>
          <w:sz w:val="32"/>
          <w:szCs w:val="32"/>
        </w:rPr>
      </w:pPr>
      <w:r>
        <w:rPr>
          <w:rFonts w:hint="eastAsia" w:ascii="仿宋_GB2312" w:hAnsi="Times New Roman" w:eastAsia="仿宋_GB2312" w:cs="Times New Roman"/>
          <w:sz w:val="32"/>
          <w:szCs w:val="32"/>
        </w:rPr>
        <w:t>6.参加全国比赛。基础教育组专家评审阶段获一等奖的作品，组委会统一组织参加全国比赛，</w:t>
      </w:r>
      <w:r>
        <w:rPr>
          <w:rFonts w:hint="eastAsia" w:ascii="仿宋_GB2312" w:hAnsi="宋体" w:eastAsia="仿宋_GB2312" w:cs="仿宋_GB2312"/>
          <w:sz w:val="32"/>
          <w:szCs w:val="32"/>
        </w:rPr>
        <w:t>有关通知另发</w:t>
      </w:r>
      <w:r>
        <w:rPr>
          <w:rFonts w:hint="eastAsia" w:ascii="仿宋_GB2312" w:hAnsi="Times New Roman" w:eastAsia="仿宋_GB2312" w:cs="Times New Roman"/>
          <w:sz w:val="32"/>
          <w:szCs w:val="32"/>
        </w:rPr>
        <w:t>。中等职业教育组、高等教育组作者自行报送参加全国比赛，</w:t>
      </w:r>
      <w:r>
        <w:rPr>
          <w:rFonts w:hint="eastAsia" w:ascii="仿宋_GB2312" w:hAnsi="宋体" w:eastAsia="仿宋_GB2312" w:cs="仿宋_GB2312"/>
          <w:sz w:val="32"/>
          <w:szCs w:val="32"/>
        </w:rPr>
        <w:t>具体要求参看中央电化教育馆http://www.ncet.edu.cn和全国“大赛”官方网站</w:t>
      </w:r>
      <w:r>
        <w:fldChar w:fldCharType="begin"/>
      </w:r>
      <w:r>
        <w:instrText xml:space="preserve"> HYPERLINK "http://www.mtsa1998.com.cn" </w:instrText>
      </w:r>
      <w:r>
        <w:fldChar w:fldCharType="separate"/>
      </w:r>
      <w:r>
        <w:rPr>
          <w:rFonts w:ascii="仿宋_GB2312" w:hAnsi="Times New Roman" w:eastAsia="仿宋_GB2312" w:cs="仿宋_GB2312"/>
          <w:sz w:val="32"/>
          <w:szCs w:val="32"/>
        </w:rPr>
        <w:t>http://www.mtsa1998.com.cn</w:t>
      </w:r>
      <w:r>
        <w:rPr>
          <w:rFonts w:ascii="仿宋_GB2312" w:hAnsi="Times New Roman" w:eastAsia="仿宋_GB2312" w:cs="仿宋_GB2312"/>
          <w:sz w:val="32"/>
          <w:szCs w:val="32"/>
        </w:rPr>
        <w:fldChar w:fldCharType="end"/>
      </w:r>
      <w:r>
        <w:rPr>
          <w:rFonts w:hint="eastAsia" w:ascii="仿宋_GB2312" w:hAnsi="Times New Roman" w:eastAsia="仿宋_GB2312" w:cs="仿宋_GB2312"/>
          <w:sz w:val="32"/>
          <w:szCs w:val="32"/>
        </w:rPr>
        <w:t>上的</w:t>
      </w:r>
      <w:r>
        <w:rPr>
          <w:rFonts w:hint="eastAsia" w:ascii="仿宋_GB2312" w:hAnsi="宋体" w:eastAsia="仿宋_GB2312" w:cs="仿宋_GB2312"/>
          <w:sz w:val="32"/>
          <w:szCs w:val="32"/>
        </w:rPr>
        <w:t>相关文件。</w:t>
      </w:r>
    </w:p>
    <w:p>
      <w:pPr>
        <w:spacing w:line="480" w:lineRule="exact"/>
        <w:ind w:firstLine="627" w:firstLineChars="196"/>
        <w:rPr>
          <w:rFonts w:ascii="黑体" w:hAnsi="黑体" w:eastAsia="黑体" w:cs="Times New Roman"/>
          <w:sz w:val="32"/>
          <w:szCs w:val="32"/>
        </w:rPr>
      </w:pPr>
      <w:bookmarkStart w:id="10" w:name="_Toc101167283"/>
      <w:bookmarkStart w:id="11" w:name="_Toc101167298"/>
      <w:r>
        <w:rPr>
          <w:rFonts w:hint="eastAsia" w:ascii="黑体" w:hAnsi="黑体" w:eastAsia="黑体" w:cs="Times New Roman"/>
          <w:sz w:val="32"/>
          <w:szCs w:val="32"/>
        </w:rPr>
        <w:t>四、报送</w:t>
      </w:r>
      <w:bookmarkEnd w:id="10"/>
      <w:r>
        <w:rPr>
          <w:rFonts w:hint="eastAsia" w:ascii="黑体" w:hAnsi="黑体" w:eastAsia="黑体" w:cs="Times New Roman"/>
          <w:sz w:val="32"/>
          <w:szCs w:val="32"/>
        </w:rPr>
        <w:t>方式和时间</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1.每个组织单位确定一名“大赛”联系人，组委会与联系人沟通具体的赛务事宜。</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2.本次“大赛”的所有作品通过云盘方式报送。各活动组织单位需将参赛作品汇总、整理和编号，于</w:t>
      </w:r>
      <w:r>
        <w:rPr>
          <w:rFonts w:hint="eastAsia" w:ascii="仿宋_GB2312" w:hAnsi="Times New Roman" w:eastAsia="仿宋_GB2312" w:cs="仿宋_GB2312"/>
          <w:sz w:val="32"/>
          <w:szCs w:val="32"/>
        </w:rPr>
        <w:t>2018年</w:t>
      </w:r>
      <w:r>
        <w:rPr>
          <w:rFonts w:hint="eastAsia" w:ascii="仿宋_GB2312" w:hAnsi="Times New Roman" w:eastAsia="仿宋_GB2312" w:cs="Times New Roman"/>
          <w:sz w:val="32"/>
          <w:szCs w:val="32"/>
        </w:rPr>
        <w:t>8月25日前上传至云盘（如百度云盘）中，并确保9月15日前可以稳定访问云盘中的参赛作品（8月25日—9月15日期间不允许修改或替换云盘中的文件）。</w:t>
      </w:r>
    </w:p>
    <w:p>
      <w:pPr>
        <w:spacing w:line="4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3.参赛作者填写附件2《参赛作品登记表》中的作品信息部分。各活动组织单位填写附件2中的“市级/校级推荐意见”、《组织单位及联系人信息表》（附件3）、《参赛作品汇总表》（附件4）、《云盘报送要求》（附件5）、《“大赛”市级（校级）工作报告》（附件6）。</w:t>
      </w:r>
    </w:p>
    <w:p>
      <w:pPr>
        <w:spacing w:line="4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4.附件4《参赛作品汇总表》信息务必准确，获奖证书以此信息为依据制作，出现错误后果自负。附件6《“大赛”市级/校级工作报告》</w:t>
      </w:r>
      <w:r>
        <w:rPr>
          <w:rFonts w:hint="eastAsia" w:ascii="仿宋_GB2312" w:hAnsi="宋体" w:eastAsia="仿宋_GB2312" w:cs="Times New Roman"/>
          <w:bCs/>
          <w:sz w:val="32"/>
          <w:szCs w:val="32"/>
        </w:rPr>
        <w:t>要体现出各市级活动组织单位或中等职业教育学校、高等学校组织实施本届“大赛”的具体过程和结果。内容</w:t>
      </w:r>
      <w:r>
        <w:rPr>
          <w:rFonts w:hint="eastAsia" w:ascii="仿宋_GB2312" w:hAnsi="Times New Roman" w:eastAsia="仿宋_GB2312" w:cs="仿宋_GB2312"/>
          <w:sz w:val="32"/>
          <w:szCs w:val="32"/>
        </w:rPr>
        <w:t>必须真实准确，</w:t>
      </w:r>
      <w:r>
        <w:rPr>
          <w:rFonts w:hint="eastAsia" w:ascii="仿宋_GB2312" w:hAnsi="Times New Roman" w:eastAsia="仿宋_GB2312" w:cs="Times New Roman"/>
          <w:sz w:val="32"/>
          <w:szCs w:val="32"/>
        </w:rPr>
        <w:t>杜绝弄虚作假，</w:t>
      </w:r>
      <w:r>
        <w:rPr>
          <w:rFonts w:hint="eastAsia" w:ascii="仿宋_GB2312" w:hAnsi="Times New Roman" w:eastAsia="仿宋_GB2312" w:cs="仿宋_GB2312"/>
          <w:sz w:val="32"/>
          <w:szCs w:val="32"/>
        </w:rPr>
        <w:t>接受群众监督。一经发现，取消推荐作品入围省级评审认定的资格，并视情节严重给与通报批评。</w:t>
      </w:r>
    </w:p>
    <w:p>
      <w:pPr>
        <w:spacing w:line="4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5.附件2、附件3、附件4、附件5和附件6的纸质版需要加盖单位公章，于2018年8月25日前报送至组委会办公室（建议顺丰快递，以邮戳为准），逾期不予受理。</w:t>
      </w:r>
    </w:p>
    <w:bookmarkEnd w:id="11"/>
    <w:p>
      <w:pPr>
        <w:spacing w:line="480" w:lineRule="exact"/>
        <w:ind w:firstLine="627" w:firstLineChars="196"/>
        <w:rPr>
          <w:rFonts w:ascii="黑体" w:hAnsi="黑体" w:eastAsia="黑体" w:cs="Times New Roman"/>
          <w:sz w:val="32"/>
          <w:szCs w:val="32"/>
        </w:rPr>
      </w:pPr>
      <w:r>
        <w:rPr>
          <w:rFonts w:hint="eastAsia" w:ascii="黑体" w:hAnsi="黑体" w:eastAsia="黑体" w:cs="Times New Roman"/>
          <w:sz w:val="32"/>
          <w:szCs w:val="32"/>
        </w:rPr>
        <w:t>五、组织</w:t>
      </w:r>
      <w:bookmarkEnd w:id="9"/>
      <w:r>
        <w:rPr>
          <w:rFonts w:hint="eastAsia" w:ascii="黑体" w:hAnsi="黑体" w:eastAsia="黑体" w:cs="Times New Roman"/>
          <w:sz w:val="32"/>
          <w:szCs w:val="32"/>
        </w:rPr>
        <w:t>工作</w:t>
      </w:r>
    </w:p>
    <w:p>
      <w:pPr>
        <w:spacing w:line="480" w:lineRule="exact"/>
        <w:ind w:firstLine="561"/>
        <w:rPr>
          <w:rFonts w:ascii="楷体_GB2312" w:hAnsi="Times New Roman" w:eastAsia="楷体_GB2312" w:cs="Times New Roman"/>
          <w:b/>
          <w:bCs/>
          <w:sz w:val="32"/>
          <w:szCs w:val="32"/>
        </w:rPr>
      </w:pPr>
      <w:bookmarkStart w:id="12" w:name="_Toc101167301"/>
      <w:r>
        <w:rPr>
          <w:rFonts w:hint="eastAsia" w:ascii="楷体_GB2312" w:hAnsi="Times New Roman" w:eastAsia="楷体_GB2312" w:cs="Times New Roman"/>
          <w:b/>
          <w:bCs/>
          <w:sz w:val="32"/>
          <w:szCs w:val="32"/>
        </w:rPr>
        <w:t>（一）组织领导</w:t>
      </w:r>
      <w:bookmarkEnd w:id="12"/>
    </w:p>
    <w:p>
      <w:pPr>
        <w:spacing w:line="480" w:lineRule="exact"/>
        <w:ind w:firstLine="561"/>
        <w:rPr>
          <w:rFonts w:ascii="仿宋_GB2312" w:hAnsi="宋体" w:eastAsia="仿宋_GB2312" w:cs="Times New Roman"/>
          <w:sz w:val="32"/>
          <w:szCs w:val="32"/>
        </w:rPr>
      </w:pPr>
      <w:bookmarkStart w:id="13" w:name="_Toc101167302"/>
      <w:r>
        <w:rPr>
          <w:rFonts w:hint="eastAsia" w:ascii="仿宋_GB2312" w:hAnsi="宋体" w:eastAsia="仿宋_GB2312" w:cs="仿宋_GB2312"/>
          <w:sz w:val="32"/>
          <w:szCs w:val="32"/>
        </w:rPr>
        <w:t>“大赛”由教育厅有关业务处指导，辽宁省电化教育馆承担具体工作。</w:t>
      </w:r>
    </w:p>
    <w:p>
      <w:pPr>
        <w:spacing w:line="480" w:lineRule="exact"/>
        <w:ind w:firstLine="561"/>
        <w:rPr>
          <w:rFonts w:ascii="仿宋_GB2312" w:hAnsi="宋体" w:eastAsia="仿宋_GB2312" w:cs="Times New Roman"/>
          <w:sz w:val="32"/>
          <w:szCs w:val="32"/>
        </w:rPr>
      </w:pPr>
      <w:r>
        <w:rPr>
          <w:rFonts w:hint="eastAsia" w:ascii="仿宋_GB2312" w:hAnsi="宋体" w:eastAsia="仿宋_GB2312" w:cs="仿宋_GB2312"/>
          <w:sz w:val="32"/>
          <w:szCs w:val="32"/>
        </w:rPr>
        <w:t>“大赛组委会”办公室设在辽宁省电化教育馆教研部。</w:t>
      </w:r>
    </w:p>
    <w:p>
      <w:pPr>
        <w:spacing w:line="480" w:lineRule="exact"/>
        <w:ind w:firstLine="561"/>
        <w:rPr>
          <w:rFonts w:ascii="仿宋_GB2312" w:hAnsi="宋体" w:eastAsia="仿宋_GB2312" w:cs="Times New Roman"/>
          <w:sz w:val="32"/>
          <w:szCs w:val="32"/>
        </w:rPr>
      </w:pPr>
      <w:r>
        <w:rPr>
          <w:rFonts w:hint="eastAsia" w:ascii="仿宋_GB2312" w:hAnsi="宋体" w:eastAsia="仿宋_GB2312" w:cs="仿宋_GB2312"/>
          <w:sz w:val="32"/>
          <w:szCs w:val="32"/>
        </w:rPr>
        <w:t>“大赛”重要信息和相关事宜将陆续在辽宁省教育厅网站(http://www.lnen.cn)上公布。</w:t>
      </w:r>
    </w:p>
    <w:bookmarkEnd w:id="13"/>
    <w:p>
      <w:pPr>
        <w:spacing w:line="480" w:lineRule="exact"/>
        <w:ind w:firstLine="561"/>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（二）联系方式</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辽宁省电化教育馆报送地址：沈阳市皇姑区黄河北大街</w:t>
      </w:r>
      <w:r>
        <w:rPr>
          <w:rFonts w:ascii="仿宋_GB2312" w:hAnsi="宋体" w:eastAsia="仿宋_GB2312" w:cs="仿宋_GB2312"/>
          <w:sz w:val="32"/>
          <w:szCs w:val="32"/>
        </w:rPr>
        <w:t>253</w:t>
      </w:r>
      <w:r>
        <w:rPr>
          <w:rFonts w:hint="eastAsia" w:ascii="仿宋_GB2312" w:hAnsi="宋体" w:eastAsia="仿宋_GB2312" w:cs="仿宋_GB2312"/>
          <w:sz w:val="32"/>
          <w:szCs w:val="32"/>
        </w:rPr>
        <w:t>号辽宁省电化教育馆教研部（沈阳师范大学信息技术楼</w:t>
      </w:r>
      <w:r>
        <w:rPr>
          <w:rFonts w:ascii="仿宋_GB2312" w:hAnsi="宋体" w:eastAsia="仿宋_GB2312" w:cs="仿宋_GB2312"/>
          <w:sz w:val="32"/>
          <w:szCs w:val="32"/>
        </w:rPr>
        <w:t>220B</w:t>
      </w:r>
      <w:r>
        <w:rPr>
          <w:rFonts w:hint="eastAsia" w:ascii="仿宋_GB2312" w:hAnsi="宋体" w:eastAsia="仿宋_GB2312" w:cs="仿宋_GB2312"/>
          <w:sz w:val="32"/>
          <w:szCs w:val="32"/>
        </w:rPr>
        <w:t>）</w:t>
      </w:r>
    </w:p>
    <w:p>
      <w:pPr>
        <w:spacing w:line="4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邮政编码：</w:t>
      </w:r>
      <w:r>
        <w:rPr>
          <w:rFonts w:ascii="仿宋_GB2312" w:hAnsi="宋体" w:eastAsia="仿宋_GB2312" w:cs="仿宋_GB2312"/>
          <w:sz w:val="32"/>
          <w:szCs w:val="32"/>
        </w:rPr>
        <w:t>110034</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基础教育组联系人：臧晶晶</w:t>
      </w:r>
    </w:p>
    <w:p>
      <w:pPr>
        <w:spacing w:line="4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中等职业教育组、高等教育组联系人：王馨</w:t>
      </w:r>
    </w:p>
    <w:p>
      <w:pPr>
        <w:spacing w:line="4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联系电话：（</w:t>
      </w:r>
      <w:r>
        <w:rPr>
          <w:rFonts w:ascii="仿宋_GB2312" w:hAnsi="宋体" w:eastAsia="仿宋_GB2312" w:cs="仿宋_GB2312"/>
          <w:sz w:val="32"/>
          <w:szCs w:val="32"/>
        </w:rPr>
        <w:t>024</w:t>
      </w:r>
      <w:r>
        <w:rPr>
          <w:rFonts w:hint="eastAsia" w:ascii="仿宋_GB2312" w:hAnsi="宋体" w:eastAsia="仿宋_GB2312" w:cs="仿宋_GB2312"/>
          <w:sz w:val="32"/>
          <w:szCs w:val="32"/>
        </w:rPr>
        <w:t>）</w:t>
      </w:r>
      <w:r>
        <w:rPr>
          <w:rFonts w:ascii="仿宋_GB2312" w:hAnsi="宋体" w:eastAsia="仿宋_GB2312" w:cs="仿宋_GB2312"/>
          <w:sz w:val="32"/>
          <w:szCs w:val="32"/>
        </w:rPr>
        <w:t>86593376</w:t>
      </w:r>
      <w:r>
        <w:rPr>
          <w:rFonts w:hint="eastAsia" w:ascii="仿宋_GB2312" w:hAnsi="宋体" w:eastAsia="仿宋_GB2312" w:cs="仿宋_GB2312"/>
          <w:sz w:val="32"/>
          <w:szCs w:val="32"/>
        </w:rPr>
        <w:t xml:space="preserve">  </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传真电话：（</w:t>
      </w:r>
      <w:r>
        <w:rPr>
          <w:rFonts w:ascii="仿宋_GB2312" w:hAnsi="宋体" w:eastAsia="仿宋_GB2312" w:cs="仿宋_GB2312"/>
          <w:sz w:val="32"/>
          <w:szCs w:val="32"/>
        </w:rPr>
        <w:t>024</w:t>
      </w:r>
      <w:r>
        <w:rPr>
          <w:rFonts w:hint="eastAsia" w:ascii="仿宋_GB2312" w:hAnsi="宋体" w:eastAsia="仿宋_GB2312" w:cs="仿宋_GB2312"/>
          <w:sz w:val="32"/>
          <w:szCs w:val="32"/>
        </w:rPr>
        <w:t>）</w:t>
      </w:r>
      <w:r>
        <w:rPr>
          <w:rFonts w:ascii="仿宋_GB2312" w:hAnsi="宋体" w:eastAsia="仿宋_GB2312" w:cs="仿宋_GB2312"/>
          <w:sz w:val="32"/>
          <w:szCs w:val="32"/>
        </w:rPr>
        <w:t>86576363</w:t>
      </w:r>
    </w:p>
    <w:p>
      <w:pPr>
        <w:spacing w:line="480" w:lineRule="exact"/>
        <w:ind w:firstLine="640" w:firstLineChars="200"/>
        <w:rPr>
          <w:rFonts w:ascii="仿宋_GB2312" w:hAnsi="宋体" w:eastAsia="仿宋_GB2312" w:cs="仿宋_GB2312"/>
          <w:sz w:val="32"/>
          <w:szCs w:val="32"/>
        </w:rPr>
      </w:pPr>
      <w:bookmarkStart w:id="14" w:name="_Toc101167305"/>
      <w:bookmarkEnd w:id="14"/>
    </w:p>
    <w:p>
      <w:pPr>
        <w:spacing w:line="480" w:lineRule="exact"/>
        <w:ind w:firstLine="640" w:firstLineChars="200"/>
        <w:rPr>
          <w:rFonts w:ascii="仿宋_GB2312" w:hAnsi="Times New Roman" w:eastAsia="仿宋_GB2312" w:cs="Times New Roman"/>
          <w:sz w:val="32"/>
          <w:szCs w:val="32"/>
        </w:rPr>
      </w:pPr>
    </w:p>
    <w:p>
      <w:pPr>
        <w:spacing w:line="480" w:lineRule="exact"/>
        <w:ind w:firstLine="640" w:firstLineChars="200"/>
        <w:rPr>
          <w:rFonts w:ascii="仿宋_GB2312" w:hAnsi="Times New Roman" w:eastAsia="仿宋_GB2312" w:cs="Times New Roman"/>
          <w:sz w:val="32"/>
          <w:szCs w:val="32"/>
        </w:rPr>
      </w:pPr>
    </w:p>
    <w:p>
      <w:pPr>
        <w:spacing w:line="480" w:lineRule="exact"/>
        <w:ind w:firstLine="640" w:firstLineChars="200"/>
        <w:rPr>
          <w:rFonts w:ascii="仿宋_GB2312" w:hAnsi="Times New Roman" w:eastAsia="仿宋_GB2312" w:cs="Times New Roman"/>
          <w:sz w:val="32"/>
          <w:szCs w:val="32"/>
        </w:rPr>
      </w:pPr>
    </w:p>
    <w:p>
      <w:pPr>
        <w:spacing w:line="480" w:lineRule="exact"/>
        <w:ind w:firstLine="640" w:firstLineChars="200"/>
        <w:rPr>
          <w:rFonts w:ascii="仿宋_GB2312" w:hAnsi="Times New Roman" w:eastAsia="仿宋_GB2312" w:cs="Times New Roman"/>
          <w:sz w:val="32"/>
          <w:szCs w:val="32"/>
        </w:rPr>
      </w:pPr>
    </w:p>
    <w:p>
      <w:pPr>
        <w:spacing w:line="480" w:lineRule="exact"/>
        <w:ind w:firstLine="640" w:firstLineChars="200"/>
        <w:rPr>
          <w:rFonts w:ascii="仿宋_GB2312" w:hAnsi="Times New Roman" w:eastAsia="仿宋_GB2312" w:cs="Times New Roman"/>
          <w:sz w:val="32"/>
          <w:szCs w:val="32"/>
        </w:rPr>
      </w:pPr>
    </w:p>
    <w:p>
      <w:pPr>
        <w:spacing w:line="480" w:lineRule="exact"/>
        <w:ind w:firstLine="640" w:firstLineChars="200"/>
        <w:rPr>
          <w:rFonts w:hint="eastAsia" w:ascii="仿宋_GB2312" w:hAnsi="Times New Roman" w:eastAsia="仿宋_GB2312" w:cs="Times New Roman"/>
          <w:sz w:val="32"/>
          <w:szCs w:val="32"/>
        </w:rPr>
      </w:pPr>
    </w:p>
    <w:p>
      <w:pPr>
        <w:spacing w:line="560" w:lineRule="exact"/>
        <w:rPr>
          <w:rFonts w:ascii="仿宋" w:hAnsi="仿宋" w:eastAsia="仿宋" w:cs="Times New Roman"/>
          <w:sz w:val="32"/>
          <w:szCs w:val="32"/>
        </w:rPr>
      </w:pPr>
    </w:p>
    <w:p>
      <w:pPr>
        <w:widowControl/>
        <w:jc w:val="left"/>
        <w:rPr>
          <w:rFonts w:ascii="仿宋" w:hAnsi="仿宋" w:eastAsia="仿宋" w:cs="Times New Roman"/>
          <w:sz w:val="28"/>
          <w:szCs w:val="28"/>
        </w:rPr>
      </w:pPr>
      <w:bookmarkStart w:id="15" w:name="_Toc101167304"/>
      <w:r>
        <w:rPr>
          <w:rFonts w:hint="eastAsia" w:ascii="仿宋" w:hAnsi="仿宋" w:eastAsia="仿宋" w:cs="Times New Roman"/>
          <w:sz w:val="32"/>
          <w:szCs w:val="32"/>
        </w:rPr>
        <w:t>附件2</w:t>
      </w:r>
    </w:p>
    <w:p>
      <w:pPr>
        <w:spacing w:line="440" w:lineRule="exact"/>
        <w:jc w:val="center"/>
        <w:rPr>
          <w:rFonts w:ascii="黑体" w:hAnsi="黑体" w:eastAsia="黑体" w:cs="Times New Roman"/>
          <w:sz w:val="36"/>
          <w:szCs w:val="36"/>
        </w:rPr>
      </w:pPr>
      <w:r>
        <w:rPr>
          <w:rFonts w:hint="eastAsia" w:ascii="黑体" w:hAnsi="黑体" w:eastAsia="黑体" w:cs="Times New Roman"/>
          <w:sz w:val="36"/>
          <w:szCs w:val="36"/>
        </w:rPr>
        <w:t>作品登记表</w:t>
      </w:r>
    </w:p>
    <w:p>
      <w:pPr>
        <w:spacing w:line="440" w:lineRule="exact"/>
        <w:jc w:val="center"/>
        <w:rPr>
          <w:rFonts w:ascii="仿宋_GB2312" w:hAnsi="宋体" w:eastAsia="仿宋_GB2312" w:cs="Times New Roman"/>
          <w:b/>
          <w:sz w:val="24"/>
          <w:szCs w:val="24"/>
        </w:rPr>
      </w:pPr>
      <w:r>
        <w:rPr>
          <w:rFonts w:hint="eastAsia" w:ascii="仿宋_GB2312" w:hAnsi="Calibri" w:eastAsia="仿宋_GB2312" w:cs="Times New Roman"/>
          <w:b/>
          <w:sz w:val="24"/>
          <w:szCs w:val="24"/>
        </w:rPr>
        <w:t>（课件、微课、课例、教育资源应用教学设计方案、教育资源应用课例）</w:t>
      </w:r>
    </w:p>
    <w:p>
      <w:pPr>
        <w:spacing w:line="440" w:lineRule="exact"/>
        <w:ind w:left="420" w:leftChars="200" w:firstLine="4597" w:firstLineChars="1642"/>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作品编号：</w:t>
      </w:r>
      <w:r>
        <w:rPr>
          <w:rFonts w:hint="eastAsia" w:ascii="仿宋_GB2312" w:hAnsi="Times New Roman" w:eastAsia="仿宋_GB2312" w:cs="Times New Roman"/>
          <w:sz w:val="28"/>
          <w:szCs w:val="28"/>
          <w:u w:val="single"/>
        </w:rPr>
        <w:t xml:space="preserve">                </w:t>
      </w:r>
    </w:p>
    <w:p>
      <w:pPr>
        <w:spacing w:line="440" w:lineRule="exact"/>
        <w:ind w:left="420" w:leftChars="200" w:firstLine="3778" w:firstLineChars="1344"/>
        <w:rPr>
          <w:rFonts w:ascii="仿宋_GB2312" w:hAnsi="Times New Roman" w:eastAsia="仿宋_GB2312" w:cs="Times New Roman"/>
          <w:b/>
          <w:sz w:val="28"/>
          <w:szCs w:val="28"/>
          <w:u w:val="single"/>
        </w:rPr>
      </w:pPr>
    </w:p>
    <w:tbl>
      <w:tblPr>
        <w:tblStyle w:val="4"/>
        <w:tblW w:w="89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403"/>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Times New Roman" w:eastAsia="仿宋_GB2312" w:cs="Times New Roman"/>
                <w:sz w:val="28"/>
                <w:szCs w:val="28"/>
              </w:rPr>
            </w:pPr>
            <w:r>
              <w:rPr>
                <w:rFonts w:hint="eastAsia" w:ascii="仿宋_GB2312" w:hAnsi="Calibri" w:eastAsia="仿宋_GB2312" w:cs="Times New Roman"/>
                <w:sz w:val="28"/>
                <w:szCs w:val="28"/>
              </w:rPr>
              <w:t>作品</w:t>
            </w:r>
          </w:p>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Times New Roman"/>
                <w:b/>
                <w:sz w:val="24"/>
                <w:szCs w:val="24"/>
              </w:rPr>
            </w:pPr>
            <w:r>
              <w:rPr>
                <w:rFonts w:ascii="仿宋_GB2312" w:hAnsi="Calibri" w:eastAsia="仿宋_GB2312" w:cs="Times New Roman"/>
                <w:b/>
                <w:color w:val="BFBFBF" w:themeColor="background1" w:themeShade="BF"/>
                <w:sz w:val="24"/>
                <w:szCs w:val="24"/>
              </w:rPr>
              <w:t>名称请勿使用</w:t>
            </w:r>
            <w:r>
              <w:rPr>
                <w:rFonts w:hint="eastAsia" w:ascii="仿宋_GB2312" w:hAnsi="Calibri" w:eastAsia="仿宋_GB2312" w:cs="Times New Roman"/>
                <w:b/>
                <w:color w:val="BFBFBF" w:themeColor="background1" w:themeShade="BF"/>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Times New Roman"/>
                <w:b/>
                <w:sz w:val="24"/>
                <w:szCs w:val="24"/>
              </w:rPr>
            </w:pPr>
            <w:r>
              <w:rPr>
                <w:rFonts w:hint="eastAsia" w:ascii="仿宋_GB2312" w:hAnsi="Calibri" w:eastAsia="仿宋_GB2312" w:cs="Times New Roman"/>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Times New Roman"/>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s="Times New Roman"/>
                <w:sz w:val="28"/>
                <w:szCs w:val="28"/>
              </w:rPr>
            </w:pPr>
            <w:r>
              <w:rPr>
                <w:rFonts w:hint="eastAsia" w:ascii="仿宋_GB2312" w:hAnsi="Calibri" w:eastAsia="仿宋_GB2312" w:cs="Times New Roman"/>
                <w:sz w:val="28"/>
                <w:szCs w:val="28"/>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Times New Roman"/>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p>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项目</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cs="Times New Roman"/>
                <w:sz w:val="28"/>
                <w:szCs w:val="28"/>
              </w:rPr>
            </w:pPr>
            <w:r>
              <w:rPr>
                <w:rFonts w:hint="eastAsia" w:ascii="仿宋_GB2312" w:hAnsi="Calibri" w:eastAsia="仿宋_GB2312" w:cs="Times New Roman"/>
                <w:sz w:val="28"/>
                <w:szCs w:val="28"/>
              </w:rPr>
              <w:t>基础教育组</w:t>
            </w:r>
          </w:p>
        </w:tc>
        <w:tc>
          <w:tcPr>
            <w:tcW w:w="4385" w:type="dxa"/>
            <w:gridSpan w:val="7"/>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课件□</w:t>
            </w:r>
          </w:p>
          <w:p>
            <w:pPr>
              <w:adjustRightInd w:val="0"/>
              <w:snapToGrid w:val="0"/>
              <w:jc w:val="left"/>
              <w:rPr>
                <w:rFonts w:ascii="仿宋_GB2312" w:hAnsi="Calibri" w:eastAsia="仿宋_GB2312" w:cs="Times New Roman"/>
                <w:sz w:val="24"/>
                <w:szCs w:val="24"/>
              </w:rPr>
            </w:pPr>
            <w:r>
              <w:rPr>
                <w:rFonts w:hint="eastAsia" w:ascii="仿宋_GB2312" w:hAnsi="Calibri" w:eastAsia="仿宋_GB2312" w:cs="Times New Roman"/>
                <w:sz w:val="24"/>
                <w:szCs w:val="24"/>
              </w:rPr>
              <w:t>微课□</w:t>
            </w:r>
          </w:p>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课例□</w:t>
            </w:r>
          </w:p>
          <w:p>
            <w:pPr>
              <w:adjustRightInd w:val="0"/>
              <w:snapToGrid w:val="0"/>
              <w:ind w:firstLine="480" w:firstLineChars="200"/>
              <w:rPr>
                <w:rFonts w:ascii="仿宋_GB2312" w:hAnsi="Calibri" w:eastAsia="仿宋_GB2312" w:cs="Times New Roman"/>
                <w:sz w:val="24"/>
                <w:szCs w:val="24"/>
              </w:rPr>
            </w:pPr>
            <w:r>
              <w:rPr>
                <w:rFonts w:hint="eastAsia" w:ascii="仿宋_GB2312" w:hAnsi="Calibri" w:eastAsia="仿宋_GB2312" w:cs="Times New Roman"/>
                <w:sz w:val="24"/>
                <w:szCs w:val="24"/>
              </w:rPr>
              <w:t>翻转课堂教学课例□</w:t>
            </w:r>
          </w:p>
          <w:p>
            <w:pPr>
              <w:adjustRightInd w:val="0"/>
              <w:snapToGrid w:val="0"/>
              <w:ind w:firstLine="480" w:firstLineChars="200"/>
              <w:rPr>
                <w:rFonts w:ascii="仿宋_GB2312" w:hAnsi="Calibri" w:eastAsia="仿宋_GB2312" w:cs="Times New Roman"/>
                <w:sz w:val="24"/>
                <w:szCs w:val="24"/>
              </w:rPr>
            </w:pPr>
            <w:r>
              <w:rPr>
                <w:rFonts w:ascii="仿宋_GB2312" w:hAnsi="Calibri" w:eastAsia="仿宋_GB2312" w:cs="Times New Roman"/>
                <w:sz w:val="24"/>
                <w:szCs w:val="24"/>
              </w:rPr>
              <w:t>基于网络的</w:t>
            </w:r>
            <w:r>
              <w:rPr>
                <w:rFonts w:hint="eastAsia" w:ascii="仿宋_GB2312" w:hAnsi="Calibri" w:eastAsia="仿宋_GB2312" w:cs="Times New Roman"/>
                <w:sz w:val="24"/>
                <w:szCs w:val="24"/>
              </w:rPr>
              <w:t>PBL教学课例□</w:t>
            </w:r>
          </w:p>
          <w:p>
            <w:pPr>
              <w:adjustRightInd w:val="0"/>
              <w:snapToGrid w:val="0"/>
              <w:ind w:firstLine="480" w:firstLineChars="200"/>
              <w:rPr>
                <w:rFonts w:ascii="仿宋_GB2312" w:hAnsi="Calibri" w:eastAsia="仿宋_GB2312" w:cs="Times New Roman"/>
                <w:sz w:val="24"/>
                <w:szCs w:val="24"/>
              </w:rPr>
            </w:pPr>
            <w:r>
              <w:rPr>
                <w:rFonts w:ascii="仿宋_GB2312" w:hAnsi="Calibri" w:eastAsia="仿宋_GB2312" w:cs="Times New Roman"/>
                <w:sz w:val="24"/>
                <w:szCs w:val="24"/>
              </w:rPr>
              <w:t>一对一数字化学习综合课例</w:t>
            </w:r>
            <w:r>
              <w:rPr>
                <w:rFonts w:hint="eastAsia" w:ascii="仿宋_GB2312" w:hAnsi="Calibri" w:eastAsia="仿宋_GB2312" w:cs="Times New Roman"/>
                <w:sz w:val="24"/>
                <w:szCs w:val="24"/>
              </w:rPr>
              <w:t>□</w:t>
            </w:r>
          </w:p>
          <w:p>
            <w:pPr>
              <w:adjustRightInd w:val="0"/>
              <w:snapToGrid w:val="0"/>
              <w:ind w:firstLine="480" w:firstLineChars="200"/>
              <w:rPr>
                <w:rFonts w:ascii="仿宋_GB2312" w:hAnsi="Calibri" w:eastAsia="仿宋_GB2312" w:cs="Times New Roman"/>
                <w:sz w:val="24"/>
                <w:szCs w:val="24"/>
              </w:rPr>
            </w:pPr>
            <w:r>
              <w:rPr>
                <w:rFonts w:ascii="仿宋_GB2312" w:hAnsi="Calibri" w:eastAsia="仿宋_GB2312" w:cs="Times New Roman"/>
                <w:sz w:val="24"/>
                <w:szCs w:val="24"/>
              </w:rPr>
              <w:t>移动终端课例</w:t>
            </w:r>
            <w:r>
              <w:rPr>
                <w:rFonts w:hint="eastAsia" w:ascii="仿宋_GB2312" w:hAnsi="Calibri" w:eastAsia="仿宋_GB2312" w:cs="Times New Roman"/>
                <w:sz w:val="24"/>
                <w:szCs w:val="24"/>
              </w:rPr>
              <w:t>□</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4"/>
                <w:szCs w:val="24"/>
              </w:rPr>
            </w:pPr>
            <w:r>
              <w:rPr>
                <w:rFonts w:hint="eastAsia" w:ascii="仿宋_GB2312" w:hAnsi="Calibri" w:eastAsia="仿宋_GB2312" w:cs="Times New Roman"/>
                <w:sz w:val="24"/>
                <w:szCs w:val="24"/>
              </w:rPr>
              <w:t>小学□</w:t>
            </w:r>
          </w:p>
          <w:p>
            <w:pPr>
              <w:adjustRightInd w:val="0"/>
              <w:snapToGrid w:val="0"/>
              <w:spacing w:line="440" w:lineRule="exact"/>
              <w:rPr>
                <w:rFonts w:ascii="仿宋_GB2312" w:hAnsi="Calibri" w:eastAsia="仿宋_GB2312" w:cs="Times New Roman"/>
                <w:sz w:val="24"/>
                <w:szCs w:val="24"/>
              </w:rPr>
            </w:pPr>
            <w:r>
              <w:rPr>
                <w:rFonts w:hint="eastAsia" w:ascii="仿宋_GB2312" w:hAnsi="Calibri" w:eastAsia="仿宋_GB2312" w:cs="Times New Roman"/>
                <w:sz w:val="24"/>
                <w:szCs w:val="24"/>
              </w:rPr>
              <w:t>初中□</w:t>
            </w:r>
          </w:p>
          <w:p>
            <w:pPr>
              <w:adjustRightInd w:val="0"/>
              <w:snapToGrid w:val="0"/>
              <w:spacing w:line="440" w:lineRule="exact"/>
              <w:rPr>
                <w:rFonts w:ascii="仿宋_GB2312" w:hAnsi="Calibri" w:eastAsia="仿宋_GB2312" w:cs="Times New Roman"/>
                <w:sz w:val="24"/>
                <w:szCs w:val="24"/>
              </w:rPr>
            </w:pPr>
            <w:r>
              <w:rPr>
                <w:rFonts w:hint="eastAsia" w:ascii="仿宋_GB2312" w:hAnsi="Calibri" w:eastAsia="仿宋_GB2312" w:cs="Times New Roman"/>
                <w:sz w:val="24"/>
                <w:szCs w:val="24"/>
              </w:rPr>
              <w:t>高中□</w:t>
            </w:r>
          </w:p>
          <w:p>
            <w:pPr>
              <w:adjustRightInd w:val="0"/>
              <w:snapToGrid w:val="0"/>
              <w:spacing w:line="440" w:lineRule="exact"/>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幼儿教育组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课件□</w:t>
            </w:r>
          </w:p>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微课□</w:t>
            </w:r>
          </w:p>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课例□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特殊教育组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课件□</w:t>
            </w:r>
          </w:p>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微课□</w:t>
            </w:r>
          </w:p>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课例□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教学点组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cs="Times New Roman"/>
                <w:sz w:val="24"/>
                <w:szCs w:val="24"/>
              </w:rPr>
            </w:pPr>
            <w:r>
              <w:rPr>
                <w:rFonts w:hint="eastAsia" w:ascii="仿宋_GB2312" w:hAnsi="Calibri" w:eastAsia="仿宋_GB2312" w:cs="Times New Roman"/>
                <w:sz w:val="24"/>
                <w:szCs w:val="24"/>
              </w:rPr>
              <w:t>教育资源应用教学设计方案□</w:t>
            </w:r>
          </w:p>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教育资源应用课例□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中等职业教育组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课件□</w:t>
            </w:r>
          </w:p>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cs="Times New Roman"/>
                <w:sz w:val="28"/>
                <w:szCs w:val="28"/>
              </w:rPr>
            </w:pPr>
            <w:r>
              <w:rPr>
                <w:rFonts w:hint="eastAsia" w:ascii="仿宋_GB2312" w:hAnsi="Calibri" w:eastAsia="仿宋_GB2312" w:cs="Times New Roman"/>
                <w:sz w:val="28"/>
                <w:szCs w:val="28"/>
              </w:rPr>
              <w:t>高等教育组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课件□</w:t>
            </w:r>
          </w:p>
          <w:p>
            <w:pPr>
              <w:adjustRightInd w:val="0"/>
              <w:snapToGrid w:val="0"/>
              <w:rPr>
                <w:rFonts w:ascii="仿宋_GB2312" w:hAnsi="Calibri" w:eastAsia="仿宋_GB2312" w:cs="Times New Roman"/>
                <w:sz w:val="24"/>
                <w:szCs w:val="24"/>
              </w:rPr>
            </w:pPr>
            <w:r>
              <w:rPr>
                <w:rFonts w:hint="eastAsia" w:ascii="仿宋_GB2312" w:hAnsi="Calibri" w:eastAsia="仿宋_GB2312" w:cs="Times New Roman"/>
                <w:sz w:val="24"/>
                <w:szCs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作者</w:t>
            </w:r>
          </w:p>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信息</w:t>
            </w:r>
          </w:p>
          <w:p>
            <w:pPr>
              <w:adjustRightInd w:val="0"/>
              <w:snapToGrid w:val="0"/>
              <w:spacing w:line="440" w:lineRule="exact"/>
              <w:rPr>
                <w:rFonts w:ascii="仿宋_GB2312" w:hAnsi="Calibri" w:eastAsia="仿宋_GB2312" w:cs="Times New Roman"/>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所在单位</w:t>
            </w:r>
            <w:r>
              <w:rPr>
                <w:rFonts w:hint="eastAsia" w:ascii="仿宋_GB2312" w:hAnsi="宋体" w:eastAsia="仿宋_GB2312" w:cs="Times New Roman"/>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w:t>
            </w:r>
          </w:p>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1395"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cs="Times New Roman"/>
                <w:b/>
                <w:sz w:val="24"/>
                <w:szCs w:val="24"/>
              </w:rPr>
            </w:pPr>
            <w:r>
              <w:rPr>
                <w:rFonts w:hint="eastAsia" w:ascii="仿宋_GB2312" w:hAnsi="Calibri"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ascii="仿宋_GB2312" w:hAnsi="Calibri" w:eastAsia="仿宋_GB2312" w:cs="Times New Roman"/>
                <w:sz w:val="28"/>
                <w:szCs w:val="28"/>
              </w:rPr>
              <w:t>发票抬头</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宋体" w:eastAsia="仿宋_GB2312" w:cs="Times New Roman"/>
                <w:b/>
                <w:sz w:val="24"/>
                <w:szCs w:val="24"/>
              </w:rPr>
            </w:pPr>
            <w:r>
              <w:rPr>
                <w:rFonts w:hint="eastAsia" w:ascii="仿宋_GB2312" w:hAnsi="Calibri" w:eastAsia="仿宋_GB2312" w:cs="Times New Roman"/>
                <w:b/>
                <w:color w:val="BFBFBF" w:themeColor="background1" w:themeShade="BF"/>
                <w:sz w:val="22"/>
              </w:rPr>
              <w:t>参加全国比赛时，需要发票者填写，否则不写</w:t>
            </w: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税号</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b/>
                <w:color w:val="BFBFBF" w:themeColor="background1" w:themeShade="BF"/>
                <w:sz w:val="22"/>
              </w:rPr>
              <w:t>参加全国比赛时，需要发票者填写，否则不写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作品</w:t>
            </w:r>
          </w:p>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特点</w:t>
            </w:r>
          </w:p>
        </w:tc>
        <w:tc>
          <w:tcPr>
            <w:tcW w:w="7860" w:type="dxa"/>
            <w:gridSpan w:val="10"/>
            <w:tcBorders>
              <w:top w:val="single" w:color="auto" w:sz="4" w:space="0"/>
              <w:left w:val="single" w:color="auto" w:sz="4" w:space="0"/>
              <w:bottom w:val="single" w:color="auto" w:sz="4" w:space="0"/>
              <w:right w:val="single" w:color="auto" w:sz="4" w:space="0"/>
            </w:tcBorders>
          </w:tcPr>
          <w:p>
            <w:pPr>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（包括作品简介、特色亮点等，</w:t>
            </w:r>
            <w:r>
              <w:rPr>
                <w:rFonts w:ascii="仿宋_GB2312" w:hAnsi="Calibri" w:eastAsia="仿宋_GB2312" w:cs="Times New Roman"/>
                <w:sz w:val="28"/>
                <w:szCs w:val="28"/>
              </w:rPr>
              <w:t>300</w:t>
            </w:r>
            <w:r>
              <w:rPr>
                <w:rFonts w:hint="eastAsia" w:ascii="仿宋_GB2312" w:hAnsi="Calibri" w:eastAsia="仿宋_GB2312" w:cs="Times New Roman"/>
                <w:sz w:val="28"/>
                <w:szCs w:val="28"/>
              </w:rPr>
              <w:t>字</w:t>
            </w:r>
            <w:r>
              <w:rPr>
                <w:rFonts w:ascii="仿宋_GB2312" w:hAnsi="Calibri" w:eastAsia="仿宋_GB2312" w:cs="Times New Roman"/>
                <w:sz w:val="28"/>
                <w:szCs w:val="28"/>
              </w:rPr>
              <w:t>以内</w:t>
            </w:r>
            <w:r>
              <w:rPr>
                <w:rFonts w:hint="eastAsia" w:ascii="仿宋_GB2312" w:hAnsi="Calibri" w:eastAsia="仿宋_GB2312" w:cs="Times New Roman"/>
                <w:sz w:val="28"/>
                <w:szCs w:val="28"/>
              </w:rPr>
              <w:t>）</w:t>
            </w:r>
          </w:p>
          <w:p>
            <w:pPr>
              <w:spacing w:line="440" w:lineRule="exact"/>
              <w:ind w:firstLine="560"/>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1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作品安装运行说明</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（安装运行所需环境，评审专用临时用户名、密码等,300字以内）</w:t>
            </w:r>
          </w:p>
          <w:p>
            <w:pPr>
              <w:tabs>
                <w:tab w:val="left" w:pos="630"/>
              </w:tabs>
              <w:rPr>
                <w:rFonts w:ascii="仿宋_GB2312" w:hAnsi="Calibri" w:eastAsia="仿宋_GB2312" w:cs="Times New Roman"/>
                <w:sz w:val="28"/>
                <w:szCs w:val="28"/>
              </w:rPr>
            </w:pPr>
            <w:r>
              <w:rPr>
                <w:rFonts w:ascii="仿宋_GB2312" w:hAnsi="Calibri" w:eastAsia="仿宋_GB2312" w:cs="Times New Roman"/>
                <w:sz w:val="28"/>
                <w:szCs w:val="28"/>
              </w:rPr>
              <w:tab/>
            </w:r>
          </w:p>
          <w:p>
            <w:pPr>
              <w:tabs>
                <w:tab w:val="left" w:pos="630"/>
              </w:tabs>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5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共享</w:t>
            </w:r>
          </w:p>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说明</w:t>
            </w:r>
          </w:p>
        </w:tc>
        <w:tc>
          <w:tcPr>
            <w:tcW w:w="7860" w:type="dxa"/>
            <w:gridSpan w:val="10"/>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是否同意“组委会”将作品制作成集锦出版或</w:t>
            </w:r>
            <w:r>
              <w:rPr>
                <w:rFonts w:hint="eastAsia" w:ascii="仿宋_GB2312" w:hAnsi="Times New Roman" w:eastAsia="仿宋_GB2312" w:cs="Times New Roman"/>
                <w:sz w:val="28"/>
                <w:szCs w:val="28"/>
              </w:rPr>
              <w:t>在“大赛”网站共享</w:t>
            </w:r>
          </w:p>
          <w:p>
            <w:pPr>
              <w:adjustRightInd w:val="0"/>
              <w:snapToGrid w:val="0"/>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 xml:space="preserve">□是         □否   </w:t>
            </w:r>
          </w:p>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ascii="Times New Roman" w:hAnsi="Times New Roman" w:eastAsia="宋体" w:cs="Times New Roman"/>
                <w:szCs w:val="24"/>
              </w:rPr>
              <w:t>www.eduyun.cn</w:t>
            </w:r>
            <w:r>
              <w:rPr>
                <w:rFonts w:hint="eastAsia" w:ascii="Times New Roman" w:hAnsi="Times New Roman" w:eastAsia="宋体" w:cs="Times New Roman"/>
                <w:szCs w:val="24"/>
              </w:rPr>
              <w:fldChar w:fldCharType="end"/>
            </w:r>
            <w:r>
              <w:rPr>
                <w:rFonts w:hint="eastAsia" w:ascii="仿宋_GB2312" w:hAnsi="Calibri" w:eastAsia="仿宋_GB2312" w:cs="Times New Roman"/>
                <w:sz w:val="28"/>
                <w:szCs w:val="28"/>
              </w:rPr>
              <w:t>）</w:t>
            </w:r>
          </w:p>
          <w:p>
            <w:pPr>
              <w:adjustRightInd w:val="0"/>
              <w:snapToGrid w:val="0"/>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 xml:space="preserve">□是         □否   </w:t>
            </w:r>
          </w:p>
        </w:tc>
      </w:tr>
    </w:tbl>
    <w:p>
      <w:pPr>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cs="Times New Roman"/>
          <w:sz w:val="28"/>
          <w:szCs w:val="28"/>
        </w:rPr>
      </w:pPr>
      <w:r>
        <w:rPr>
          <w:rFonts w:hint="eastAsia" w:ascii="仿宋_GB2312" w:hAnsi="Calibri" w:eastAsia="仿宋_GB2312" w:cs="Times New Roman"/>
          <w:sz w:val="28"/>
          <w:szCs w:val="28"/>
        </w:rPr>
        <w:t>作者签名：</w:t>
      </w:r>
      <w:r>
        <w:rPr>
          <w:rFonts w:hint="eastAsia" w:ascii="仿宋_GB2312" w:hAnsi="Calibri" w:eastAsia="仿宋_GB2312" w:cs="Times New Roman"/>
          <w:sz w:val="28"/>
          <w:szCs w:val="28"/>
          <w:u w:val="single"/>
        </w:rPr>
        <w:t xml:space="preserve">1.           </w:t>
      </w:r>
    </w:p>
    <w:p>
      <w:pPr>
        <w:spacing w:line="440" w:lineRule="exact"/>
        <w:ind w:firstLine="4200" w:firstLineChars="1500"/>
        <w:rPr>
          <w:rFonts w:ascii="仿宋_GB2312" w:hAnsi="Calibri" w:eastAsia="仿宋_GB2312" w:cs="Times New Roman"/>
          <w:sz w:val="28"/>
          <w:szCs w:val="28"/>
          <w:u w:val="single"/>
        </w:rPr>
      </w:pP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u w:val="single"/>
        </w:rPr>
        <w:t xml:space="preserve">2.           </w:t>
      </w:r>
    </w:p>
    <w:p>
      <w:pPr>
        <w:spacing w:line="440" w:lineRule="exact"/>
        <w:ind w:firstLine="4200" w:firstLineChars="1500"/>
        <w:rPr>
          <w:rFonts w:ascii="仿宋_GB2312" w:hAnsi="Calibri" w:eastAsia="仿宋_GB2312" w:cs="Times New Roman"/>
          <w:sz w:val="28"/>
          <w:szCs w:val="28"/>
          <w:u w:val="single"/>
        </w:rPr>
      </w:pP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u w:val="single"/>
        </w:rPr>
        <w:t xml:space="preserve">3.           </w:t>
      </w:r>
    </w:p>
    <w:p>
      <w:pPr>
        <w:tabs>
          <w:tab w:val="left" w:pos="5645"/>
        </w:tabs>
        <w:spacing w:line="44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          </w:t>
      </w:r>
      <w:r>
        <w:rPr>
          <w:rFonts w:ascii="仿宋_GB2312" w:hAnsi="Calibri" w:eastAsia="仿宋_GB2312" w:cs="Times New Roman"/>
          <w:sz w:val="28"/>
          <w:szCs w:val="28"/>
        </w:rPr>
        <w:tab/>
      </w:r>
    </w:p>
    <w:p>
      <w:pPr>
        <w:tabs>
          <w:tab w:val="left" w:pos="5645"/>
        </w:tabs>
        <w:spacing w:line="440" w:lineRule="exact"/>
        <w:ind w:firstLine="5600" w:firstLineChars="2000"/>
        <w:rPr>
          <w:rFonts w:ascii="仿宋_GB2312" w:hAnsi="Calibri" w:eastAsia="仿宋_GB2312" w:cs="Times New Roman"/>
          <w:sz w:val="28"/>
          <w:szCs w:val="28"/>
        </w:rPr>
      </w:pPr>
    </w:p>
    <w:p>
      <w:pPr>
        <w:tabs>
          <w:tab w:val="left" w:pos="5645"/>
        </w:tabs>
        <w:spacing w:line="440" w:lineRule="exact"/>
        <w:ind w:firstLine="5600" w:firstLineChars="2000"/>
        <w:rPr>
          <w:rFonts w:ascii="仿宋_GB2312" w:hAnsi="Calibri" w:eastAsia="仿宋_GB2312" w:cs="Times New Roman"/>
          <w:sz w:val="28"/>
          <w:szCs w:val="28"/>
        </w:rPr>
      </w:pPr>
      <w:r>
        <w:rPr>
          <w:rFonts w:hint="eastAsia" w:ascii="仿宋_GB2312" w:hAnsi="Calibri" w:eastAsia="仿宋_GB2312" w:cs="Times New Roman"/>
          <w:sz w:val="28"/>
          <w:szCs w:val="28"/>
        </w:rPr>
        <w:t>年   月    日</w:t>
      </w:r>
    </w:p>
    <w:p>
      <w:pPr>
        <w:widowControl/>
        <w:jc w:val="center"/>
        <w:rPr>
          <w:rFonts w:ascii="黑体" w:hAnsi="黑体" w:eastAsia="黑体" w:cs="Times New Roman"/>
          <w:bCs/>
          <w:sz w:val="44"/>
          <w:szCs w:val="44"/>
        </w:rPr>
      </w:pPr>
      <w:r>
        <w:rPr>
          <w:rFonts w:ascii="仿宋_GB2312" w:hAnsi="宋体" w:eastAsia="仿宋_GB2312" w:cs="Times New Roman"/>
          <w:sz w:val="30"/>
          <w:szCs w:val="30"/>
        </w:rPr>
        <w:br w:type="page"/>
      </w:r>
      <w:r>
        <w:rPr>
          <w:rFonts w:hint="eastAsia" w:ascii="黑体" w:hAnsi="黑体" w:eastAsia="黑体" w:cs="Times New Roman"/>
          <w:bCs/>
          <w:sz w:val="44"/>
          <w:szCs w:val="44"/>
        </w:rPr>
        <w:t>市级/校级推荐意见</w:t>
      </w:r>
    </w:p>
    <w:p>
      <w:pPr>
        <w:widowControl/>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（由区教育局组织单位填写）</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764"/>
        <w:gridCol w:w="149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jc w:val="left"/>
              <w:rPr>
                <w:rFonts w:ascii="仿宋_GB2312" w:hAnsi="宋体" w:eastAsia="仿宋_GB2312" w:cs="Times New Roman"/>
                <w:b/>
                <w:bCs/>
                <w:sz w:val="30"/>
                <w:szCs w:val="30"/>
              </w:rPr>
            </w:pPr>
            <w:r>
              <w:rPr>
                <w:rFonts w:hint="eastAsia" w:ascii="仿宋_GB2312" w:hAnsi="宋体" w:eastAsia="仿宋_GB2312" w:cs="Times New Roman"/>
                <w:b/>
                <w:bCs/>
                <w:sz w:val="30"/>
                <w:szCs w:val="30"/>
              </w:rPr>
              <w:t>作品名称</w:t>
            </w:r>
          </w:p>
        </w:tc>
        <w:tc>
          <w:tcPr>
            <w:tcW w:w="6390" w:type="dxa"/>
            <w:gridSpan w:val="3"/>
          </w:tcPr>
          <w:p>
            <w:pPr>
              <w:widowControl/>
              <w:jc w:val="left"/>
              <w:rPr>
                <w:rFonts w:ascii="仿宋_GB2312" w:hAnsi="宋体"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jc w:val="left"/>
              <w:rPr>
                <w:rFonts w:ascii="仿宋_GB2312" w:hAnsi="宋体" w:eastAsia="仿宋_GB2312" w:cs="Times New Roman"/>
                <w:b/>
                <w:bCs/>
                <w:sz w:val="30"/>
                <w:szCs w:val="30"/>
              </w:rPr>
            </w:pPr>
            <w:r>
              <w:rPr>
                <w:rFonts w:hint="eastAsia" w:ascii="仿宋_GB2312" w:hAnsi="宋体" w:eastAsia="仿宋_GB2312" w:cs="Times New Roman"/>
                <w:b/>
                <w:bCs/>
                <w:sz w:val="30"/>
                <w:szCs w:val="30"/>
              </w:rPr>
              <w:t>作者姓名</w:t>
            </w:r>
          </w:p>
        </w:tc>
        <w:tc>
          <w:tcPr>
            <w:tcW w:w="2764" w:type="dxa"/>
          </w:tcPr>
          <w:p>
            <w:pPr>
              <w:widowControl/>
              <w:jc w:val="left"/>
              <w:rPr>
                <w:rFonts w:ascii="仿宋_GB2312" w:hAnsi="宋体" w:eastAsia="仿宋_GB2312" w:cs="Times New Roman"/>
                <w:b/>
                <w:bCs/>
                <w:sz w:val="30"/>
                <w:szCs w:val="30"/>
              </w:rPr>
            </w:pPr>
          </w:p>
        </w:tc>
        <w:tc>
          <w:tcPr>
            <w:tcW w:w="1496" w:type="dxa"/>
          </w:tcPr>
          <w:p>
            <w:pPr>
              <w:widowControl/>
              <w:jc w:val="left"/>
              <w:rPr>
                <w:rFonts w:ascii="仿宋_GB2312" w:hAnsi="宋体" w:eastAsia="仿宋_GB2312" w:cs="Times New Roman"/>
                <w:b/>
                <w:bCs/>
                <w:sz w:val="30"/>
                <w:szCs w:val="30"/>
              </w:rPr>
            </w:pPr>
            <w:r>
              <w:rPr>
                <w:rFonts w:hint="eastAsia" w:ascii="仿宋_GB2312" w:hAnsi="宋体" w:eastAsia="仿宋_GB2312" w:cs="Times New Roman"/>
                <w:b/>
                <w:bCs/>
                <w:sz w:val="30"/>
                <w:szCs w:val="30"/>
              </w:rPr>
              <w:t>作品类别</w:t>
            </w:r>
          </w:p>
        </w:tc>
        <w:tc>
          <w:tcPr>
            <w:tcW w:w="2130" w:type="dxa"/>
          </w:tcPr>
          <w:p>
            <w:pPr>
              <w:widowControl/>
              <w:jc w:val="left"/>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2" w:hRule="atLeast"/>
        </w:trPr>
        <w:tc>
          <w:tcPr>
            <w:tcW w:w="8520" w:type="dxa"/>
            <w:gridSpan w:val="4"/>
          </w:tcPr>
          <w:p>
            <w:pPr>
              <w:widowControl/>
              <w:jc w:val="left"/>
              <w:rPr>
                <w:rFonts w:ascii="仿宋_GB2312" w:hAnsi="宋体" w:eastAsia="仿宋_GB2312" w:cs="Times New Roman"/>
                <w:b/>
                <w:bCs/>
                <w:sz w:val="30"/>
                <w:szCs w:val="30"/>
              </w:rPr>
            </w:pPr>
            <w:r>
              <w:rPr>
                <w:rFonts w:hint="eastAsia" w:ascii="仿宋_GB2312" w:hAnsi="宋体" w:eastAsia="仿宋_GB2312" w:cs="Times New Roman"/>
                <w:b/>
                <w:bCs/>
                <w:sz w:val="30"/>
                <w:szCs w:val="30"/>
              </w:rPr>
              <w:t>质性评语：</w:t>
            </w:r>
          </w:p>
          <w:p>
            <w:pPr>
              <w:adjustRightInd w:val="0"/>
              <w:snapToGrid w:val="0"/>
              <w:spacing w:line="440" w:lineRule="exact"/>
              <w:jc w:val="center"/>
              <w:rPr>
                <w:rFonts w:ascii="仿宋_GB2312" w:hAnsi="Calibri" w:eastAsia="仿宋_GB2312" w:cs="Times New Roman"/>
                <w:b/>
                <w:color w:val="000000" w:themeColor="text1"/>
                <w:sz w:val="24"/>
                <w:szCs w:val="24"/>
                <w14:textFill>
                  <w14:solidFill>
                    <w14:schemeClr w14:val="tx1"/>
                  </w14:solidFill>
                </w14:textFill>
              </w:rPr>
            </w:pPr>
          </w:p>
          <w:p>
            <w:pPr>
              <w:adjustRightInd w:val="0"/>
              <w:snapToGrid w:val="0"/>
              <w:spacing w:line="440" w:lineRule="exact"/>
              <w:jc w:val="center"/>
              <w:rPr>
                <w:rFonts w:ascii="仿宋_GB2312" w:hAnsi="Calibri" w:eastAsia="仿宋_GB2312" w:cs="Times New Roman"/>
                <w:bCs/>
                <w:color w:val="000000" w:themeColor="text1"/>
                <w:sz w:val="24"/>
                <w:szCs w:val="24"/>
                <w14:textFill>
                  <w14:solidFill>
                    <w14:schemeClr w14:val="tx1"/>
                  </w14:solidFill>
                </w14:textFill>
              </w:rPr>
            </w:pPr>
          </w:p>
          <w:p>
            <w:pPr>
              <w:adjustRightInd w:val="0"/>
              <w:snapToGrid w:val="0"/>
              <w:spacing w:line="440" w:lineRule="exact"/>
              <w:jc w:val="center"/>
              <w:rPr>
                <w:rFonts w:ascii="仿宋_GB2312" w:hAnsi="Calibri" w:eastAsia="仿宋_GB2312" w:cs="Times New Roman"/>
                <w:bCs/>
                <w:color w:val="000000" w:themeColor="text1"/>
                <w:sz w:val="24"/>
                <w:szCs w:val="24"/>
                <w14:textFill>
                  <w14:solidFill>
                    <w14:schemeClr w14:val="tx1"/>
                  </w14:solidFill>
                </w14:textFill>
              </w:rPr>
            </w:pPr>
            <w:r>
              <w:rPr>
                <w:rFonts w:hint="eastAsia" w:ascii="仿宋_GB2312" w:hAnsi="Calibri" w:eastAsia="仿宋_GB2312" w:cs="Times New Roman"/>
                <w:bCs/>
                <w:color w:val="000000" w:themeColor="text1"/>
                <w:sz w:val="24"/>
                <w:szCs w:val="24"/>
                <w14:textFill>
                  <w14:solidFill>
                    <w14:schemeClr w14:val="tx1"/>
                  </w14:solidFill>
                </w14:textFill>
              </w:rPr>
              <w:t>不少于100字</w:t>
            </w: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ind w:firstLine="5700" w:firstLineChars="1900"/>
              <w:jc w:val="left"/>
              <w:rPr>
                <w:rFonts w:ascii="仿宋_GB2312" w:hAnsi="宋体" w:eastAsia="仿宋_GB2312" w:cs="Times New Roman"/>
                <w:sz w:val="30"/>
                <w:szCs w:val="30"/>
              </w:rPr>
            </w:pPr>
            <w:r>
              <w:rPr>
                <w:rFonts w:hint="eastAsia" w:ascii="仿宋_GB2312" w:hAnsi="宋体" w:eastAsia="仿宋_GB2312" w:cs="Times New Roman"/>
                <w:sz w:val="30"/>
                <w:szCs w:val="30"/>
              </w:rPr>
              <w:t>单位公章</w:t>
            </w:r>
          </w:p>
          <w:p>
            <w:pPr>
              <w:widowControl/>
              <w:ind w:firstLine="5400" w:firstLineChars="1800"/>
              <w:jc w:val="left"/>
              <w:rPr>
                <w:rFonts w:ascii="仿宋_GB2312" w:hAnsi="宋体" w:eastAsia="仿宋_GB2312" w:cs="Times New Roman"/>
                <w:sz w:val="30"/>
                <w:szCs w:val="30"/>
              </w:rPr>
            </w:pPr>
            <w:r>
              <w:rPr>
                <w:rFonts w:hint="eastAsia" w:ascii="仿宋_GB2312" w:hAnsi="宋体" w:eastAsia="仿宋_GB2312" w:cs="Times New Roman"/>
                <w:sz w:val="30"/>
                <w:szCs w:val="30"/>
              </w:rPr>
              <w:t>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8520" w:type="dxa"/>
            <w:gridSpan w:val="4"/>
          </w:tcPr>
          <w:p>
            <w:pPr>
              <w:widowControl/>
              <w:jc w:val="left"/>
              <w:rPr>
                <w:rFonts w:ascii="仿宋_GB2312" w:hAnsi="宋体" w:eastAsia="仿宋_GB2312" w:cs="Times New Roman"/>
                <w:sz w:val="30"/>
                <w:szCs w:val="30"/>
              </w:rPr>
            </w:pPr>
            <w:r>
              <w:rPr>
                <w:rFonts w:hint="eastAsia" w:ascii="仿宋_GB2312" w:hAnsi="宋体" w:eastAsia="仿宋_GB2312" w:cs="Times New Roman"/>
                <w:b/>
                <w:bCs/>
                <w:sz w:val="30"/>
                <w:szCs w:val="30"/>
              </w:rPr>
              <w:t>备注：</w:t>
            </w:r>
          </w:p>
        </w:tc>
      </w:tr>
    </w:tbl>
    <w:p>
      <w:pPr>
        <w:widowControl/>
        <w:jc w:val="left"/>
        <w:rPr>
          <w:rFonts w:ascii="仿宋_GB2312" w:hAnsi="宋体" w:eastAsia="仿宋_GB2312" w:cs="Times New Roman"/>
          <w:sz w:val="30"/>
          <w:szCs w:val="30"/>
        </w:rPr>
      </w:pPr>
      <w:r>
        <w:rPr>
          <w:rFonts w:ascii="仿宋_GB2312" w:hAnsi="宋体" w:eastAsia="仿宋_GB2312" w:cs="Times New Roman"/>
          <w:sz w:val="30"/>
          <w:szCs w:val="30"/>
        </w:rPr>
        <w:br w:type="page"/>
      </w:r>
    </w:p>
    <w:p>
      <w:pPr>
        <w:spacing w:line="440" w:lineRule="exact"/>
        <w:jc w:val="center"/>
        <w:rPr>
          <w:rFonts w:ascii="黑体" w:hAnsi="黑体" w:eastAsia="黑体" w:cs="Times New Roman"/>
          <w:sz w:val="44"/>
          <w:szCs w:val="44"/>
        </w:rPr>
      </w:pPr>
      <w:r>
        <w:rPr>
          <w:rFonts w:hint="eastAsia" w:ascii="黑体" w:hAnsi="黑体" w:eastAsia="黑体" w:cs="Times New Roman"/>
          <w:sz w:val="44"/>
          <w:szCs w:val="44"/>
        </w:rPr>
        <w:t>作品登记表</w:t>
      </w:r>
    </w:p>
    <w:p>
      <w:pPr>
        <w:spacing w:line="440" w:lineRule="exact"/>
        <w:jc w:val="center"/>
        <w:rPr>
          <w:rFonts w:ascii="仿宋_GB2312" w:hAnsi="宋体" w:eastAsia="仿宋_GB2312" w:cs="Times New Roman"/>
          <w:b/>
          <w:sz w:val="32"/>
          <w:szCs w:val="32"/>
        </w:rPr>
      </w:pPr>
      <w:r>
        <w:rPr>
          <w:rFonts w:hint="eastAsia" w:ascii="仿宋_GB2312" w:hAnsi="Times New Roman" w:eastAsia="仿宋_GB2312" w:cs="Times New Roman"/>
          <w:b/>
          <w:sz w:val="24"/>
          <w:szCs w:val="24"/>
        </w:rPr>
        <w:t>（教师网络空间应用案例、创新教育教学案例、信息化教学课程案例）</w:t>
      </w:r>
    </w:p>
    <w:p>
      <w:pPr>
        <w:spacing w:line="440" w:lineRule="exact"/>
        <w:ind w:left="420" w:leftChars="200" w:firstLine="4597" w:firstLineChars="1642"/>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作品编号：</w:t>
      </w:r>
      <w:r>
        <w:rPr>
          <w:rFonts w:hint="eastAsia" w:ascii="仿宋_GB2312" w:hAnsi="Times New Roman" w:eastAsia="仿宋_GB2312" w:cs="Times New Roman"/>
          <w:sz w:val="28"/>
          <w:szCs w:val="28"/>
          <w:u w:val="single"/>
        </w:rPr>
        <w:t xml:space="preserve">                </w:t>
      </w:r>
    </w:p>
    <w:p>
      <w:pPr>
        <w:spacing w:line="440" w:lineRule="exact"/>
        <w:ind w:left="420" w:leftChars="200" w:firstLine="3778" w:firstLineChars="1344"/>
        <w:rPr>
          <w:rFonts w:ascii="仿宋_GB2312" w:hAnsi="Times New Roman" w:eastAsia="仿宋_GB2312" w:cs="Times New Roman"/>
          <w:b/>
          <w:sz w:val="28"/>
          <w:szCs w:val="28"/>
          <w:u w:val="single"/>
        </w:rPr>
      </w:pPr>
    </w:p>
    <w:tbl>
      <w:tblPr>
        <w:tblStyle w:val="4"/>
        <w:tblW w:w="89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403"/>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Times New Roman" w:eastAsia="仿宋_GB2312" w:cs="Times New Roman"/>
                <w:sz w:val="28"/>
                <w:szCs w:val="28"/>
              </w:rPr>
            </w:pPr>
            <w:r>
              <w:rPr>
                <w:rFonts w:hint="eastAsia" w:ascii="仿宋_GB2312" w:hAnsi="Calibri" w:eastAsia="仿宋_GB2312" w:cs="Times New Roman"/>
                <w:sz w:val="28"/>
                <w:szCs w:val="28"/>
              </w:rPr>
              <w:t>作品</w:t>
            </w:r>
          </w:p>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Times New Roman"/>
                <w:b/>
                <w:sz w:val="24"/>
                <w:szCs w:val="24"/>
              </w:rPr>
            </w:pPr>
            <w:r>
              <w:rPr>
                <w:rFonts w:ascii="仿宋_GB2312" w:hAnsi="Calibri" w:eastAsia="仿宋_GB2312" w:cs="Times New Roman"/>
                <w:b/>
                <w:color w:val="BFBFBF" w:themeColor="background1" w:themeShade="BF"/>
                <w:sz w:val="24"/>
                <w:szCs w:val="24"/>
              </w:rPr>
              <w:t>名称请勿使用</w:t>
            </w:r>
            <w:r>
              <w:rPr>
                <w:rFonts w:hint="eastAsia" w:ascii="仿宋_GB2312" w:hAnsi="Calibri" w:eastAsia="仿宋_GB2312" w:cs="Times New Roman"/>
                <w:b/>
                <w:color w:val="BFBFBF" w:themeColor="background1" w:themeShade="BF"/>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Times New Roman"/>
                <w:b/>
                <w:sz w:val="24"/>
                <w:szCs w:val="24"/>
              </w:rPr>
            </w:pPr>
            <w:r>
              <w:rPr>
                <w:rFonts w:hint="eastAsia" w:ascii="仿宋_GB2312" w:hAnsi="Calibri" w:eastAsia="仿宋_GB2312" w:cs="Times New Roman"/>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Times New Roman"/>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s="Times New Roman"/>
                <w:sz w:val="28"/>
                <w:szCs w:val="28"/>
              </w:rPr>
            </w:pPr>
            <w:r>
              <w:rPr>
                <w:rFonts w:hint="eastAsia" w:ascii="仿宋_GB2312" w:hAnsi="Calibri" w:eastAsia="仿宋_GB2312" w:cs="Times New Roman"/>
                <w:sz w:val="28"/>
                <w:szCs w:val="28"/>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cs="Times New Roman"/>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cs="Times New Roman"/>
                <w:sz w:val="28"/>
                <w:szCs w:val="28"/>
              </w:rPr>
            </w:pPr>
            <w:r>
              <w:rPr>
                <w:rFonts w:hint="eastAsia" w:ascii="仿宋_GB2312" w:hAnsi="Calibri" w:eastAsia="仿宋_GB2312" w:cs="Times New Roman"/>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cs="Times New Roman"/>
                <w:sz w:val="28"/>
                <w:szCs w:val="28"/>
              </w:rPr>
            </w:pPr>
            <w:r>
              <w:rPr>
                <w:rFonts w:hint="eastAsia" w:ascii="仿宋_GB2312" w:hAnsi="Calibri" w:eastAsia="仿宋_GB2312" w:cs="Times New Roman"/>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37"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p>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项目</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cs="Times New Roman"/>
                <w:sz w:val="28"/>
                <w:szCs w:val="28"/>
              </w:rPr>
            </w:pPr>
            <w:r>
              <w:rPr>
                <w:rFonts w:hint="eastAsia" w:ascii="仿宋_GB2312" w:hAnsi="Calibri" w:eastAsia="仿宋_GB2312" w:cs="Times New Roman"/>
                <w:sz w:val="28"/>
                <w:szCs w:val="28"/>
              </w:rPr>
              <w:t>基础教育组</w:t>
            </w:r>
          </w:p>
        </w:tc>
        <w:tc>
          <w:tcPr>
            <w:tcW w:w="4385" w:type="dxa"/>
            <w:gridSpan w:val="7"/>
            <w:tcBorders>
              <w:top w:val="single" w:color="auto" w:sz="4" w:space="0"/>
              <w:left w:val="single" w:color="auto" w:sz="4" w:space="0"/>
              <w:bottom w:val="single" w:color="auto" w:sz="4" w:space="0"/>
              <w:right w:val="single" w:color="auto" w:sz="6" w:space="0"/>
            </w:tcBorders>
            <w:vAlign w:val="center"/>
          </w:tcPr>
          <w:p>
            <w:pPr>
              <w:adjustRightInd w:val="0"/>
              <w:snapToGrid w:val="0"/>
              <w:jc w:val="left"/>
              <w:rPr>
                <w:rFonts w:ascii="仿宋_GB2312" w:hAnsi="Calibri" w:eastAsia="仿宋_GB2312" w:cs="Times New Roman"/>
                <w:sz w:val="24"/>
                <w:szCs w:val="24"/>
              </w:rPr>
            </w:pPr>
            <w:r>
              <w:rPr>
                <w:rFonts w:hint="eastAsia" w:ascii="仿宋_GB2312" w:hAnsi="Calibri" w:eastAsia="仿宋_GB2312" w:cs="Times New Roman"/>
                <w:sz w:val="24"/>
                <w:szCs w:val="24"/>
              </w:rPr>
              <w:t>教师网络空间应用案例□</w:t>
            </w:r>
          </w:p>
          <w:p>
            <w:pPr>
              <w:adjustRightInd w:val="0"/>
              <w:snapToGrid w:val="0"/>
              <w:jc w:val="left"/>
              <w:rPr>
                <w:rFonts w:ascii="仿宋_GB2312" w:hAnsi="Calibri" w:eastAsia="仿宋_GB2312" w:cs="Times New Roman"/>
                <w:sz w:val="24"/>
                <w:szCs w:val="24"/>
              </w:rPr>
            </w:pPr>
            <w:r>
              <w:rPr>
                <w:rFonts w:hint="eastAsia" w:ascii="仿宋_GB2312" w:hAnsi="Times New Roman" w:eastAsia="仿宋_GB2312" w:cs="Times New Roman"/>
                <w:sz w:val="24"/>
                <w:szCs w:val="24"/>
              </w:rPr>
              <w:t>创新教育教学案例</w:t>
            </w:r>
            <w:r>
              <w:rPr>
                <w:rFonts w:hint="eastAsia" w:ascii="仿宋_GB2312" w:hAnsi="Calibri" w:eastAsia="仿宋_GB2312" w:cs="Times New Roman"/>
                <w:sz w:val="24"/>
                <w:szCs w:val="24"/>
              </w:rPr>
              <w:t>□</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4"/>
                <w:szCs w:val="24"/>
              </w:rPr>
            </w:pPr>
            <w:r>
              <w:rPr>
                <w:rFonts w:hint="eastAsia" w:ascii="仿宋_GB2312" w:hAnsi="Calibri" w:eastAsia="仿宋_GB2312" w:cs="Times New Roman"/>
                <w:sz w:val="24"/>
                <w:szCs w:val="24"/>
              </w:rPr>
              <w:t>小学□</w:t>
            </w:r>
          </w:p>
          <w:p>
            <w:pPr>
              <w:adjustRightInd w:val="0"/>
              <w:snapToGrid w:val="0"/>
              <w:spacing w:line="440" w:lineRule="exact"/>
              <w:rPr>
                <w:rFonts w:ascii="仿宋_GB2312" w:hAnsi="Calibri" w:eastAsia="仿宋_GB2312" w:cs="Times New Roman"/>
                <w:sz w:val="24"/>
                <w:szCs w:val="24"/>
              </w:rPr>
            </w:pPr>
            <w:r>
              <w:rPr>
                <w:rFonts w:hint="eastAsia" w:ascii="仿宋_GB2312" w:hAnsi="Calibri" w:eastAsia="仿宋_GB2312" w:cs="Times New Roman"/>
                <w:sz w:val="24"/>
                <w:szCs w:val="24"/>
              </w:rPr>
              <w:t>初中□</w:t>
            </w:r>
          </w:p>
          <w:p>
            <w:pPr>
              <w:adjustRightInd w:val="0"/>
              <w:snapToGrid w:val="0"/>
              <w:spacing w:line="440" w:lineRule="exact"/>
              <w:rPr>
                <w:rFonts w:ascii="仿宋_GB2312" w:hAnsi="Calibri" w:eastAsia="仿宋_GB2312" w:cs="Times New Roman"/>
                <w:sz w:val="24"/>
                <w:szCs w:val="24"/>
              </w:rPr>
            </w:pPr>
            <w:r>
              <w:rPr>
                <w:rFonts w:hint="eastAsia" w:ascii="仿宋_GB2312" w:hAnsi="Calibri" w:eastAsia="仿宋_GB2312" w:cs="Times New Roman"/>
                <w:sz w:val="24"/>
                <w:szCs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中等职业教育组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s="Times New Roman"/>
                <w:sz w:val="24"/>
                <w:szCs w:val="24"/>
              </w:rPr>
            </w:pPr>
            <w:r>
              <w:rPr>
                <w:rFonts w:hint="eastAsia" w:ascii="仿宋_GB2312" w:hAnsi="Times New Roman" w:eastAsia="仿宋_GB2312" w:cs="Times New Roman"/>
                <w:sz w:val="24"/>
                <w:szCs w:val="24"/>
              </w:rPr>
              <w:t>信息化教学课程案例</w:t>
            </w:r>
            <w:r>
              <w:rPr>
                <w:rFonts w:hint="eastAsia" w:ascii="仿宋_GB2312" w:hAnsi="Calibri"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cs="Times New Roman"/>
                <w:sz w:val="28"/>
                <w:szCs w:val="28"/>
              </w:rPr>
            </w:pPr>
            <w:r>
              <w:rPr>
                <w:rFonts w:hint="eastAsia" w:ascii="仿宋_GB2312" w:hAnsi="Calibri" w:eastAsia="仿宋_GB2312" w:cs="Times New Roman"/>
                <w:sz w:val="28"/>
                <w:szCs w:val="28"/>
              </w:rPr>
              <w:t>高等教育组</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s="Times New Roman"/>
                <w:sz w:val="24"/>
                <w:szCs w:val="24"/>
              </w:rPr>
            </w:pPr>
            <w:r>
              <w:rPr>
                <w:rFonts w:hint="eastAsia" w:ascii="仿宋_GB2312" w:hAnsi="Times New Roman" w:eastAsia="仿宋_GB2312" w:cs="Times New Roman"/>
                <w:sz w:val="24"/>
                <w:szCs w:val="24"/>
              </w:rPr>
              <w:t>信息化教学课程案例</w:t>
            </w:r>
            <w:r>
              <w:rPr>
                <w:rFonts w:hint="eastAsia" w:ascii="仿宋_GB2312" w:hAnsi="Calibri"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作者</w:t>
            </w:r>
          </w:p>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信息</w:t>
            </w:r>
          </w:p>
          <w:p>
            <w:pPr>
              <w:adjustRightInd w:val="0"/>
              <w:snapToGrid w:val="0"/>
              <w:spacing w:line="440" w:lineRule="exact"/>
              <w:rPr>
                <w:rFonts w:ascii="仿宋_GB2312" w:hAnsi="Calibri" w:eastAsia="仿宋_GB2312" w:cs="Times New Roman"/>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所在单位</w:t>
            </w:r>
            <w:r>
              <w:rPr>
                <w:rFonts w:hint="eastAsia" w:ascii="仿宋_GB2312" w:hAnsi="宋体" w:eastAsia="仿宋_GB2312" w:cs="Times New Roman"/>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联系</w:t>
            </w:r>
          </w:p>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Times New Roman"/>
                <w:b/>
                <w:sz w:val="24"/>
                <w:szCs w:val="24"/>
              </w:rPr>
            </w:pPr>
          </w:p>
        </w:tc>
        <w:tc>
          <w:tcPr>
            <w:tcW w:w="1395"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cs="Times New Roman"/>
                <w:b/>
                <w:sz w:val="24"/>
                <w:szCs w:val="24"/>
              </w:rPr>
            </w:pPr>
            <w:r>
              <w:rPr>
                <w:rFonts w:hint="eastAsia" w:ascii="仿宋_GB2312" w:hAnsi="Calibri"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cs="Times New Roman"/>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ascii="仿宋_GB2312" w:hAnsi="Calibri" w:eastAsia="仿宋_GB2312" w:cs="Times New Roman"/>
                <w:sz w:val="28"/>
                <w:szCs w:val="28"/>
              </w:rPr>
              <w:t>发票抬头</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宋体" w:eastAsia="仿宋_GB2312" w:cs="Times New Roman"/>
                <w:b/>
                <w:sz w:val="24"/>
                <w:szCs w:val="24"/>
              </w:rPr>
            </w:pPr>
            <w:r>
              <w:rPr>
                <w:rFonts w:hint="eastAsia" w:ascii="仿宋_GB2312" w:hAnsi="Calibri" w:eastAsia="仿宋_GB2312" w:cs="Times New Roman"/>
                <w:b/>
                <w:color w:val="BFBFBF" w:themeColor="background1" w:themeShade="BF"/>
                <w:sz w:val="22"/>
              </w:rPr>
              <w:t>参加全国比赛时，需要发票者填写，否则不写</w:t>
            </w: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税号</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hAnsi="Calibri" w:eastAsia="仿宋_GB2312" w:cs="Times New Roman"/>
                <w:sz w:val="28"/>
                <w:szCs w:val="28"/>
              </w:rPr>
            </w:pPr>
            <w:r>
              <w:rPr>
                <w:rFonts w:hint="eastAsia" w:ascii="仿宋_GB2312" w:hAnsi="Calibri" w:eastAsia="仿宋_GB2312" w:cs="Times New Roman"/>
                <w:b/>
                <w:color w:val="BFBFBF" w:themeColor="background1" w:themeShade="BF"/>
                <w:sz w:val="22"/>
              </w:rPr>
              <w:t>参加全国比赛时，需要发票者填写，否则不写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51"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教学环境设施建设情况</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cs="Times New Roman"/>
                <w:sz w:val="24"/>
                <w:szCs w:val="24"/>
              </w:rPr>
            </w:pPr>
            <w:r>
              <w:rPr>
                <w:rFonts w:hint="eastAsia" w:ascii="仿宋_GB2312" w:hAnsi="Calibri" w:eastAsia="仿宋_GB2312" w:cs="Times New Roman"/>
                <w:sz w:val="24"/>
                <w:szCs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41"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课程建设情况</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4"/>
                <w:szCs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2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教学应用情况及教学效果</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cs="Times New Roman"/>
                <w:sz w:val="24"/>
                <w:szCs w:val="24"/>
              </w:rPr>
            </w:pPr>
            <w:r>
              <w:rPr>
                <w:rFonts w:hint="eastAsia" w:ascii="仿宋_GB2312" w:hAnsi="Calibri" w:eastAsia="仿宋_GB2312" w:cs="Times New Roman"/>
                <w:sz w:val="24"/>
                <w:szCs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23"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教学成果、获奖情况、推广情况</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4"/>
                <w:szCs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9"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其他说明</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cs="Times New Roman"/>
                <w:sz w:val="24"/>
                <w:szCs w:val="24"/>
              </w:rPr>
            </w:pPr>
            <w:r>
              <w:rPr>
                <w:rFonts w:hint="eastAsia" w:ascii="仿宋_GB2312" w:hAnsi="Calibri" w:eastAsia="仿宋_GB2312" w:cs="Times New Roman"/>
                <w:sz w:val="24"/>
                <w:szCs w:val="24"/>
              </w:rPr>
              <w:t>（300字以内，如网络学习空间使用说明、空间网址、评审专用临时账号密码等。）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共享</w:t>
            </w:r>
          </w:p>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说明</w:t>
            </w:r>
          </w:p>
        </w:tc>
        <w:tc>
          <w:tcPr>
            <w:tcW w:w="7860" w:type="dxa"/>
            <w:gridSpan w:val="10"/>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是否同意“组委会”将作品制作成集锦出版或</w:t>
            </w:r>
            <w:r>
              <w:rPr>
                <w:rFonts w:hint="eastAsia" w:ascii="仿宋_GB2312" w:hAnsi="Times New Roman" w:eastAsia="仿宋_GB2312" w:cs="Times New Roman"/>
                <w:sz w:val="28"/>
                <w:szCs w:val="28"/>
              </w:rPr>
              <w:t>在“大赛”网站共享</w:t>
            </w:r>
          </w:p>
          <w:p>
            <w:pPr>
              <w:adjustRightInd w:val="0"/>
              <w:snapToGrid w:val="0"/>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 xml:space="preserve">□是         □否   </w:t>
            </w:r>
          </w:p>
          <w:p>
            <w:pPr>
              <w:adjustRightInd w:val="0"/>
              <w:snapToGrid w:val="0"/>
              <w:spacing w:line="440" w:lineRule="exact"/>
              <w:rPr>
                <w:rFonts w:ascii="仿宋_GB2312" w:hAnsi="Calibri" w:eastAsia="仿宋_GB2312" w:cs="Times New Roman"/>
                <w:sz w:val="28"/>
                <w:szCs w:val="28"/>
              </w:rPr>
            </w:pPr>
            <w:r>
              <w:rPr>
                <w:rFonts w:hint="eastAsia" w:ascii="仿宋_GB2312" w:hAnsi="Calibri" w:eastAsia="仿宋_GB2312" w:cs="Times New Roman"/>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ascii="Times New Roman" w:hAnsi="Times New Roman" w:eastAsia="宋体" w:cs="Times New Roman"/>
                <w:szCs w:val="24"/>
              </w:rPr>
              <w:t>www.eduyun.cn</w:t>
            </w:r>
            <w:r>
              <w:rPr>
                <w:rFonts w:hint="eastAsia" w:ascii="Times New Roman" w:hAnsi="Times New Roman" w:eastAsia="宋体" w:cs="Times New Roman"/>
                <w:szCs w:val="24"/>
              </w:rPr>
              <w:fldChar w:fldCharType="end"/>
            </w:r>
            <w:r>
              <w:rPr>
                <w:rFonts w:hint="eastAsia" w:ascii="仿宋_GB2312" w:hAnsi="Calibri" w:eastAsia="仿宋_GB2312" w:cs="Times New Roman"/>
                <w:sz w:val="28"/>
                <w:szCs w:val="28"/>
              </w:rPr>
              <w:t>）</w:t>
            </w:r>
          </w:p>
          <w:p>
            <w:pPr>
              <w:adjustRightInd w:val="0"/>
              <w:snapToGrid w:val="0"/>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 xml:space="preserve">□是         □否   </w:t>
            </w:r>
          </w:p>
        </w:tc>
      </w:tr>
    </w:tbl>
    <w:p>
      <w:pPr>
        <w:spacing w:line="44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cs="Times New Roman"/>
          <w:sz w:val="28"/>
          <w:szCs w:val="28"/>
        </w:rPr>
      </w:pPr>
      <w:r>
        <w:rPr>
          <w:rFonts w:hint="eastAsia" w:ascii="仿宋_GB2312" w:hAnsi="Calibri" w:eastAsia="仿宋_GB2312" w:cs="Times New Roman"/>
          <w:sz w:val="28"/>
          <w:szCs w:val="28"/>
        </w:rPr>
        <w:t>作者签名：</w:t>
      </w:r>
      <w:r>
        <w:rPr>
          <w:rFonts w:hint="eastAsia" w:ascii="仿宋_GB2312" w:hAnsi="Calibri" w:eastAsia="仿宋_GB2312" w:cs="Times New Roman"/>
          <w:sz w:val="28"/>
          <w:szCs w:val="28"/>
          <w:u w:val="single"/>
        </w:rPr>
        <w:t xml:space="preserve">1.           </w:t>
      </w:r>
    </w:p>
    <w:p>
      <w:pPr>
        <w:spacing w:line="440" w:lineRule="exact"/>
        <w:ind w:firstLine="4200" w:firstLineChars="1500"/>
        <w:rPr>
          <w:rFonts w:ascii="仿宋_GB2312" w:hAnsi="Calibri" w:eastAsia="仿宋_GB2312" w:cs="Times New Roman"/>
          <w:sz w:val="28"/>
          <w:szCs w:val="28"/>
          <w:u w:val="single"/>
        </w:rPr>
      </w:pP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u w:val="single"/>
        </w:rPr>
        <w:t xml:space="preserve">2.           </w:t>
      </w:r>
    </w:p>
    <w:p>
      <w:pPr>
        <w:spacing w:line="440" w:lineRule="exact"/>
        <w:ind w:firstLine="4200" w:firstLineChars="1500"/>
        <w:rPr>
          <w:rFonts w:ascii="仿宋_GB2312" w:hAnsi="Calibri" w:eastAsia="仿宋_GB2312" w:cs="Times New Roman"/>
          <w:sz w:val="28"/>
          <w:szCs w:val="28"/>
          <w:u w:val="single"/>
        </w:rPr>
      </w:pP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u w:val="single"/>
        </w:rPr>
        <w:t xml:space="preserve">3.           </w:t>
      </w:r>
    </w:p>
    <w:p>
      <w:pPr>
        <w:tabs>
          <w:tab w:val="left" w:pos="5645"/>
        </w:tabs>
        <w:spacing w:line="440" w:lineRule="exact"/>
        <w:ind w:firstLine="6160" w:firstLineChars="22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          </w:t>
      </w:r>
      <w:r>
        <w:rPr>
          <w:rFonts w:ascii="仿宋_GB2312" w:hAnsi="Calibri" w:eastAsia="仿宋_GB2312" w:cs="Times New Roman"/>
          <w:sz w:val="28"/>
          <w:szCs w:val="28"/>
        </w:rPr>
        <w:tab/>
      </w:r>
      <w:r>
        <w:rPr>
          <w:rFonts w:hint="eastAsia" w:ascii="仿宋_GB2312" w:hAnsi="Calibri" w:eastAsia="仿宋_GB2312" w:cs="Times New Roman"/>
          <w:sz w:val="28"/>
          <w:szCs w:val="28"/>
        </w:rPr>
        <w:t xml:space="preserve"> </w:t>
      </w:r>
    </w:p>
    <w:p>
      <w:pPr>
        <w:tabs>
          <w:tab w:val="left" w:pos="5645"/>
        </w:tabs>
        <w:spacing w:line="440" w:lineRule="exact"/>
        <w:ind w:firstLine="5600" w:firstLineChars="2000"/>
        <w:rPr>
          <w:rFonts w:ascii="仿宋_GB2312" w:hAnsi="Calibri" w:eastAsia="仿宋_GB2312" w:cs="Times New Roman"/>
          <w:sz w:val="28"/>
          <w:szCs w:val="28"/>
        </w:rPr>
      </w:pPr>
      <w:r>
        <w:rPr>
          <w:rFonts w:hint="eastAsia" w:ascii="仿宋_GB2312" w:hAnsi="Calibri" w:eastAsia="仿宋_GB2312" w:cs="Times New Roman"/>
          <w:sz w:val="28"/>
          <w:szCs w:val="28"/>
        </w:rPr>
        <w:t>年   月    日</w:t>
      </w:r>
    </w:p>
    <w:p>
      <w:pPr>
        <w:tabs>
          <w:tab w:val="left" w:pos="5645"/>
        </w:tabs>
        <w:spacing w:line="440" w:lineRule="exact"/>
        <w:ind w:firstLine="5600" w:firstLineChars="2000"/>
        <w:rPr>
          <w:rFonts w:ascii="仿宋_GB2312" w:hAnsi="Calibri" w:eastAsia="仿宋_GB2312" w:cs="Times New Roman"/>
          <w:sz w:val="28"/>
          <w:szCs w:val="28"/>
        </w:rPr>
      </w:pPr>
    </w:p>
    <w:p>
      <w:pPr>
        <w:widowControl/>
        <w:jc w:val="center"/>
        <w:rPr>
          <w:rFonts w:ascii="黑体" w:hAnsi="黑体" w:eastAsia="黑体" w:cs="Times New Roman"/>
          <w:bCs/>
          <w:sz w:val="44"/>
          <w:szCs w:val="44"/>
        </w:rPr>
      </w:pPr>
      <w:r>
        <w:rPr>
          <w:rFonts w:hint="eastAsia" w:ascii="黑体" w:hAnsi="黑体" w:eastAsia="黑体" w:cs="Times New Roman"/>
          <w:bCs/>
          <w:sz w:val="44"/>
          <w:szCs w:val="44"/>
        </w:rPr>
        <w:t>市级/校级推荐意见</w:t>
      </w:r>
    </w:p>
    <w:p>
      <w:pPr>
        <w:widowControl/>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（由活动组织单位填写）</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764"/>
        <w:gridCol w:w="149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jc w:val="left"/>
              <w:rPr>
                <w:rFonts w:ascii="仿宋_GB2312" w:hAnsi="宋体" w:eastAsia="仿宋_GB2312" w:cs="Times New Roman"/>
                <w:b/>
                <w:bCs/>
                <w:sz w:val="30"/>
                <w:szCs w:val="30"/>
              </w:rPr>
            </w:pPr>
            <w:r>
              <w:rPr>
                <w:rFonts w:hint="eastAsia" w:ascii="仿宋_GB2312" w:hAnsi="宋体" w:eastAsia="仿宋_GB2312" w:cs="Times New Roman"/>
                <w:b/>
                <w:bCs/>
                <w:sz w:val="30"/>
                <w:szCs w:val="30"/>
              </w:rPr>
              <w:t>作品名称</w:t>
            </w:r>
          </w:p>
        </w:tc>
        <w:tc>
          <w:tcPr>
            <w:tcW w:w="6390" w:type="dxa"/>
            <w:gridSpan w:val="3"/>
          </w:tcPr>
          <w:p>
            <w:pPr>
              <w:widowControl/>
              <w:jc w:val="left"/>
              <w:rPr>
                <w:rFonts w:ascii="仿宋_GB2312" w:hAnsi="宋体"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jc w:val="left"/>
              <w:rPr>
                <w:rFonts w:ascii="仿宋_GB2312" w:hAnsi="宋体" w:eastAsia="仿宋_GB2312" w:cs="Times New Roman"/>
                <w:b/>
                <w:bCs/>
                <w:sz w:val="30"/>
                <w:szCs w:val="30"/>
              </w:rPr>
            </w:pPr>
            <w:r>
              <w:rPr>
                <w:rFonts w:hint="eastAsia" w:ascii="仿宋_GB2312" w:hAnsi="宋体" w:eastAsia="仿宋_GB2312" w:cs="Times New Roman"/>
                <w:b/>
                <w:bCs/>
                <w:sz w:val="30"/>
                <w:szCs w:val="30"/>
              </w:rPr>
              <w:t>作者姓名</w:t>
            </w:r>
          </w:p>
        </w:tc>
        <w:tc>
          <w:tcPr>
            <w:tcW w:w="2764" w:type="dxa"/>
          </w:tcPr>
          <w:p>
            <w:pPr>
              <w:widowControl/>
              <w:jc w:val="left"/>
              <w:rPr>
                <w:rFonts w:ascii="仿宋_GB2312" w:hAnsi="宋体" w:eastAsia="仿宋_GB2312" w:cs="Times New Roman"/>
                <w:b/>
                <w:bCs/>
                <w:sz w:val="30"/>
                <w:szCs w:val="30"/>
              </w:rPr>
            </w:pPr>
          </w:p>
        </w:tc>
        <w:tc>
          <w:tcPr>
            <w:tcW w:w="1496" w:type="dxa"/>
          </w:tcPr>
          <w:p>
            <w:pPr>
              <w:widowControl/>
              <w:jc w:val="left"/>
              <w:rPr>
                <w:rFonts w:ascii="仿宋_GB2312" w:hAnsi="宋体" w:eastAsia="仿宋_GB2312" w:cs="Times New Roman"/>
                <w:b/>
                <w:bCs/>
                <w:sz w:val="30"/>
                <w:szCs w:val="30"/>
              </w:rPr>
            </w:pPr>
            <w:r>
              <w:rPr>
                <w:rFonts w:hint="eastAsia" w:ascii="仿宋_GB2312" w:hAnsi="宋体" w:eastAsia="仿宋_GB2312" w:cs="Times New Roman"/>
                <w:b/>
                <w:bCs/>
                <w:sz w:val="30"/>
                <w:szCs w:val="30"/>
              </w:rPr>
              <w:t>作品类别</w:t>
            </w:r>
          </w:p>
        </w:tc>
        <w:tc>
          <w:tcPr>
            <w:tcW w:w="2130" w:type="dxa"/>
          </w:tcPr>
          <w:p>
            <w:pPr>
              <w:widowControl/>
              <w:jc w:val="left"/>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4" w:hRule="atLeast"/>
        </w:trPr>
        <w:tc>
          <w:tcPr>
            <w:tcW w:w="8520" w:type="dxa"/>
            <w:gridSpan w:val="4"/>
          </w:tcPr>
          <w:p>
            <w:pPr>
              <w:widowControl/>
              <w:jc w:val="left"/>
              <w:rPr>
                <w:rFonts w:ascii="仿宋_GB2312" w:hAnsi="宋体" w:eastAsia="仿宋_GB2312" w:cs="Times New Roman"/>
                <w:b/>
                <w:bCs/>
                <w:sz w:val="30"/>
                <w:szCs w:val="30"/>
              </w:rPr>
            </w:pPr>
            <w:r>
              <w:rPr>
                <w:rFonts w:hint="eastAsia" w:ascii="仿宋_GB2312" w:hAnsi="宋体" w:eastAsia="仿宋_GB2312" w:cs="Times New Roman"/>
                <w:b/>
                <w:bCs/>
                <w:sz w:val="30"/>
                <w:szCs w:val="30"/>
              </w:rPr>
              <w:t>质性评语：</w:t>
            </w:r>
          </w:p>
          <w:p>
            <w:pPr>
              <w:adjustRightInd w:val="0"/>
              <w:snapToGrid w:val="0"/>
              <w:spacing w:line="440" w:lineRule="exact"/>
              <w:jc w:val="center"/>
              <w:rPr>
                <w:rFonts w:ascii="仿宋_GB2312" w:hAnsi="Calibri" w:eastAsia="仿宋_GB2312" w:cs="Times New Roman"/>
                <w:b/>
                <w:color w:val="000000" w:themeColor="text1"/>
                <w:sz w:val="24"/>
                <w:szCs w:val="24"/>
                <w14:textFill>
                  <w14:solidFill>
                    <w14:schemeClr w14:val="tx1"/>
                  </w14:solidFill>
                </w14:textFill>
              </w:rPr>
            </w:pPr>
          </w:p>
          <w:p>
            <w:pPr>
              <w:adjustRightInd w:val="0"/>
              <w:snapToGrid w:val="0"/>
              <w:spacing w:line="440" w:lineRule="exact"/>
              <w:jc w:val="center"/>
              <w:rPr>
                <w:rFonts w:ascii="仿宋_GB2312" w:hAnsi="Calibri" w:eastAsia="仿宋_GB2312" w:cs="Times New Roman"/>
                <w:bCs/>
                <w:color w:val="000000" w:themeColor="text1"/>
                <w:sz w:val="24"/>
                <w:szCs w:val="24"/>
                <w14:textFill>
                  <w14:solidFill>
                    <w14:schemeClr w14:val="tx1"/>
                  </w14:solidFill>
                </w14:textFill>
              </w:rPr>
            </w:pPr>
          </w:p>
          <w:p>
            <w:pPr>
              <w:adjustRightInd w:val="0"/>
              <w:snapToGrid w:val="0"/>
              <w:spacing w:line="440" w:lineRule="exact"/>
              <w:jc w:val="center"/>
              <w:rPr>
                <w:rFonts w:ascii="仿宋_GB2312" w:hAnsi="Calibri" w:eastAsia="仿宋_GB2312" w:cs="Times New Roman"/>
                <w:bCs/>
                <w:color w:val="000000" w:themeColor="text1"/>
                <w:sz w:val="24"/>
                <w:szCs w:val="24"/>
                <w14:textFill>
                  <w14:solidFill>
                    <w14:schemeClr w14:val="tx1"/>
                  </w14:solidFill>
                </w14:textFill>
              </w:rPr>
            </w:pPr>
            <w:r>
              <w:rPr>
                <w:rFonts w:hint="eastAsia" w:ascii="仿宋_GB2312" w:hAnsi="Calibri" w:eastAsia="仿宋_GB2312" w:cs="Times New Roman"/>
                <w:bCs/>
                <w:color w:val="000000" w:themeColor="text1"/>
                <w:sz w:val="24"/>
                <w:szCs w:val="24"/>
                <w14:textFill>
                  <w14:solidFill>
                    <w14:schemeClr w14:val="tx1"/>
                  </w14:solidFill>
                </w14:textFill>
              </w:rPr>
              <w:t>不少于100字</w:t>
            </w: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jc w:val="left"/>
              <w:rPr>
                <w:rFonts w:ascii="仿宋_GB2312" w:hAnsi="宋体" w:eastAsia="仿宋_GB2312" w:cs="Times New Roman"/>
                <w:sz w:val="30"/>
                <w:szCs w:val="30"/>
              </w:rPr>
            </w:pPr>
          </w:p>
          <w:p>
            <w:pPr>
              <w:widowControl/>
              <w:ind w:firstLine="5700" w:firstLineChars="1900"/>
              <w:jc w:val="left"/>
              <w:rPr>
                <w:rFonts w:ascii="仿宋_GB2312" w:hAnsi="宋体" w:eastAsia="仿宋_GB2312" w:cs="Times New Roman"/>
                <w:sz w:val="30"/>
                <w:szCs w:val="30"/>
              </w:rPr>
            </w:pPr>
            <w:r>
              <w:rPr>
                <w:rFonts w:hint="eastAsia" w:ascii="仿宋_GB2312" w:hAnsi="宋体" w:eastAsia="仿宋_GB2312" w:cs="Times New Roman"/>
                <w:sz w:val="30"/>
                <w:szCs w:val="30"/>
              </w:rPr>
              <w:t>单位公章</w:t>
            </w:r>
          </w:p>
          <w:p>
            <w:pPr>
              <w:widowControl/>
              <w:ind w:firstLine="5400" w:firstLineChars="1800"/>
              <w:jc w:val="left"/>
              <w:rPr>
                <w:rFonts w:ascii="仿宋_GB2312" w:hAnsi="宋体" w:eastAsia="仿宋_GB2312" w:cs="Times New Roman"/>
                <w:sz w:val="30"/>
                <w:szCs w:val="30"/>
              </w:rPr>
            </w:pPr>
            <w:r>
              <w:rPr>
                <w:rFonts w:hint="eastAsia" w:ascii="仿宋_GB2312" w:hAnsi="宋体" w:eastAsia="仿宋_GB2312" w:cs="Times New Roman"/>
                <w:sz w:val="30"/>
                <w:szCs w:val="30"/>
              </w:rPr>
              <w:t>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8520" w:type="dxa"/>
            <w:gridSpan w:val="4"/>
          </w:tcPr>
          <w:p>
            <w:pPr>
              <w:widowControl/>
              <w:jc w:val="left"/>
              <w:rPr>
                <w:rFonts w:ascii="仿宋_GB2312" w:hAnsi="宋体" w:eastAsia="仿宋_GB2312" w:cs="Times New Roman"/>
                <w:sz w:val="30"/>
                <w:szCs w:val="30"/>
              </w:rPr>
            </w:pPr>
            <w:r>
              <w:rPr>
                <w:rFonts w:hint="eastAsia" w:ascii="仿宋_GB2312" w:hAnsi="宋体" w:eastAsia="仿宋_GB2312" w:cs="Times New Roman"/>
                <w:b/>
                <w:bCs/>
                <w:sz w:val="30"/>
                <w:szCs w:val="30"/>
              </w:rPr>
              <w:t>备注：</w:t>
            </w:r>
          </w:p>
        </w:tc>
      </w:tr>
      <w:bookmarkEnd w:id="15"/>
    </w:tbl>
    <w:p>
      <w:pPr>
        <w:widowControl/>
        <w:jc w:val="left"/>
        <w:rPr>
          <w:rFonts w:ascii="仿宋" w:hAnsi="仿宋" w:eastAsia="仿宋" w:cs="Times New Roman"/>
          <w:sz w:val="32"/>
          <w:szCs w:val="32"/>
        </w:rPr>
      </w:pPr>
      <w:r>
        <w:rPr>
          <w:rFonts w:hint="eastAsia" w:ascii="仿宋" w:hAnsi="仿宋" w:eastAsia="仿宋" w:cs="Times New Roman"/>
          <w:sz w:val="32"/>
          <w:szCs w:val="32"/>
        </w:rPr>
        <w:t>附件</w:t>
      </w:r>
      <w:r>
        <w:rPr>
          <w:rFonts w:ascii="仿宋" w:hAnsi="仿宋" w:eastAsia="仿宋" w:cs="Times New Roman"/>
          <w:sz w:val="32"/>
          <w:szCs w:val="32"/>
        </w:rPr>
        <w:t>3</w:t>
      </w:r>
    </w:p>
    <w:p>
      <w:pPr>
        <w:spacing w:line="440" w:lineRule="exact"/>
        <w:jc w:val="center"/>
        <w:rPr>
          <w:rFonts w:ascii="黑体" w:hAnsi="黑体" w:eastAsia="黑体" w:cs="Times New Roman"/>
          <w:bCs/>
          <w:sz w:val="44"/>
          <w:szCs w:val="44"/>
        </w:rPr>
      </w:pPr>
      <w:r>
        <w:rPr>
          <w:rFonts w:hint="eastAsia" w:ascii="黑体" w:hAnsi="黑体" w:eastAsia="黑体" w:cs="仿宋_GB2312"/>
          <w:bCs/>
          <w:sz w:val="44"/>
          <w:szCs w:val="44"/>
        </w:rPr>
        <w:t>组织单位及联系人信息表</w:t>
      </w:r>
    </w:p>
    <w:p>
      <w:pPr>
        <w:spacing w:line="540" w:lineRule="exact"/>
        <w:jc w:val="center"/>
        <w:rPr>
          <w:rFonts w:ascii="宋体" w:hAnsi="Times New Roman" w:eastAsia="宋体" w:cs="Times New Roman"/>
          <w:b/>
          <w:bCs/>
          <w:sz w:val="28"/>
          <w:szCs w:val="28"/>
        </w:rPr>
      </w:pPr>
      <w:r>
        <w:rPr>
          <w:rFonts w:hint="eastAsia" w:ascii="仿宋_GB2312" w:hAnsi="宋体" w:eastAsia="仿宋_GB2312" w:cs="仿宋_GB2312"/>
          <w:b/>
          <w:bCs/>
          <w:sz w:val="28"/>
          <w:szCs w:val="28"/>
        </w:rPr>
        <w:t>（仅由市级活动组织单位或中职学校、高教学校填写）</w:t>
      </w:r>
    </w:p>
    <w:p>
      <w:pPr>
        <w:spacing w:line="440" w:lineRule="exact"/>
        <w:rPr>
          <w:rFonts w:ascii="宋体" w:hAnsi="Times New Roman" w:eastAsia="宋体" w:cs="Times New Roman"/>
          <w:b/>
          <w:bCs/>
          <w:sz w:val="32"/>
          <w:szCs w:val="32"/>
        </w:rPr>
      </w:pPr>
    </w:p>
    <w:tbl>
      <w:tblPr>
        <w:tblStyle w:val="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2676"/>
        <w:gridCol w:w="1808"/>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043" w:type="dxa"/>
            <w:vAlign w:val="center"/>
          </w:tcPr>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组织单位名称</w:t>
            </w:r>
          </w:p>
        </w:tc>
        <w:tc>
          <w:tcPr>
            <w:tcW w:w="6485" w:type="dxa"/>
            <w:gridSpan w:val="3"/>
            <w:vAlign w:val="center"/>
          </w:tcPr>
          <w:p>
            <w:pPr>
              <w:spacing w:line="440" w:lineRule="exact"/>
              <w:rPr>
                <w:rFonts w:ascii="仿宋_GB2312" w:hAnsi="宋体" w:eastAsia="仿宋_GB2312" w:cs="Times New Roman"/>
                <w:sz w:val="28"/>
                <w:szCs w:val="28"/>
              </w:rPr>
            </w:pPr>
            <w:r>
              <w:rPr>
                <w:rFonts w:hint="eastAsia" w:ascii="仿宋_GB2312" w:hAnsi="宋体" w:eastAsia="仿宋_GB2312" w:cs="Times New Roman"/>
                <w:color w:val="A6A6A6" w:themeColor="background1" w:themeShade="A6"/>
                <w:sz w:val="28"/>
                <w:szCs w:val="28"/>
              </w:rPr>
              <w:t>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043" w:type="dxa"/>
            <w:vAlign w:val="center"/>
          </w:tcPr>
          <w:p>
            <w:pPr>
              <w:spacing w:line="44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活动负责部门</w:t>
            </w:r>
          </w:p>
        </w:tc>
        <w:tc>
          <w:tcPr>
            <w:tcW w:w="6485" w:type="dxa"/>
            <w:gridSpan w:val="3"/>
            <w:vAlign w:val="center"/>
          </w:tcPr>
          <w:p>
            <w:pPr>
              <w:spacing w:line="44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043" w:type="dxa"/>
            <w:vAlign w:val="center"/>
          </w:tcPr>
          <w:p>
            <w:pPr>
              <w:spacing w:line="44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活动联系人</w:t>
            </w:r>
          </w:p>
        </w:tc>
        <w:tc>
          <w:tcPr>
            <w:tcW w:w="6485" w:type="dxa"/>
            <w:gridSpan w:val="3"/>
            <w:vAlign w:val="center"/>
          </w:tcPr>
          <w:p>
            <w:pPr>
              <w:spacing w:line="440" w:lineRule="exact"/>
              <w:rPr>
                <w:rFonts w:ascii="仿宋_GB2312" w:hAnsi="宋体" w:eastAsia="仿宋_GB2312" w:cs="Times New Roman"/>
                <w:color w:val="A6A6A6" w:themeColor="background1" w:themeShade="A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043" w:type="dxa"/>
            <w:vAlign w:val="center"/>
          </w:tcPr>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手机号</w:t>
            </w:r>
          </w:p>
        </w:tc>
        <w:tc>
          <w:tcPr>
            <w:tcW w:w="2676" w:type="dxa"/>
            <w:vAlign w:val="center"/>
          </w:tcPr>
          <w:p>
            <w:pPr>
              <w:spacing w:line="440" w:lineRule="exact"/>
              <w:rPr>
                <w:rFonts w:ascii="仿宋_GB2312" w:hAnsi="宋体" w:eastAsia="仿宋_GB2312" w:cs="Times New Roman"/>
                <w:sz w:val="28"/>
                <w:szCs w:val="28"/>
              </w:rPr>
            </w:pPr>
          </w:p>
        </w:tc>
        <w:tc>
          <w:tcPr>
            <w:tcW w:w="1808" w:type="dxa"/>
            <w:vAlign w:val="center"/>
          </w:tcPr>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职务</w:t>
            </w:r>
          </w:p>
        </w:tc>
        <w:tc>
          <w:tcPr>
            <w:tcW w:w="2001" w:type="dxa"/>
            <w:vAlign w:val="center"/>
          </w:tcPr>
          <w:p>
            <w:pPr>
              <w:spacing w:line="44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043" w:type="dxa"/>
            <w:vAlign w:val="center"/>
          </w:tcPr>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座机号</w:t>
            </w:r>
          </w:p>
        </w:tc>
        <w:tc>
          <w:tcPr>
            <w:tcW w:w="2676" w:type="dxa"/>
            <w:vAlign w:val="center"/>
          </w:tcPr>
          <w:p>
            <w:pPr>
              <w:spacing w:line="440" w:lineRule="exact"/>
              <w:rPr>
                <w:rFonts w:ascii="仿宋_GB2312" w:hAnsi="宋体" w:eastAsia="仿宋_GB2312" w:cs="Times New Roman"/>
                <w:sz w:val="28"/>
                <w:szCs w:val="28"/>
              </w:rPr>
            </w:pPr>
          </w:p>
        </w:tc>
        <w:tc>
          <w:tcPr>
            <w:tcW w:w="1808" w:type="dxa"/>
            <w:vAlign w:val="center"/>
          </w:tcPr>
          <w:p>
            <w:pPr>
              <w:spacing w:line="440" w:lineRule="exact"/>
              <w:jc w:val="center"/>
              <w:rPr>
                <w:rFonts w:ascii="仿宋_GB2312" w:hAnsi="宋体" w:eastAsia="仿宋_GB2312" w:cs="仿宋_GB2312"/>
                <w:sz w:val="28"/>
                <w:szCs w:val="28"/>
              </w:rPr>
            </w:pPr>
            <w:r>
              <w:rPr>
                <w:rFonts w:ascii="仿宋_GB2312" w:hAnsi="宋体" w:eastAsia="仿宋_GB2312" w:cs="仿宋_GB2312"/>
                <w:sz w:val="28"/>
                <w:szCs w:val="28"/>
              </w:rPr>
              <w:t>QQ</w:t>
            </w:r>
          </w:p>
        </w:tc>
        <w:tc>
          <w:tcPr>
            <w:tcW w:w="2001" w:type="dxa"/>
            <w:vAlign w:val="center"/>
          </w:tcPr>
          <w:p>
            <w:pPr>
              <w:spacing w:line="44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043" w:type="dxa"/>
            <w:vAlign w:val="center"/>
          </w:tcPr>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电子信箱</w:t>
            </w:r>
          </w:p>
        </w:tc>
        <w:tc>
          <w:tcPr>
            <w:tcW w:w="2676" w:type="dxa"/>
            <w:vAlign w:val="center"/>
          </w:tcPr>
          <w:p>
            <w:pPr>
              <w:spacing w:line="440" w:lineRule="exact"/>
              <w:rPr>
                <w:rFonts w:ascii="仿宋_GB2312" w:hAnsi="宋体" w:eastAsia="仿宋_GB2312" w:cs="Times New Roman"/>
                <w:sz w:val="28"/>
                <w:szCs w:val="28"/>
              </w:rPr>
            </w:pPr>
          </w:p>
        </w:tc>
        <w:tc>
          <w:tcPr>
            <w:tcW w:w="1808" w:type="dxa"/>
            <w:vAlign w:val="center"/>
          </w:tcPr>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邮政编码</w:t>
            </w:r>
          </w:p>
        </w:tc>
        <w:tc>
          <w:tcPr>
            <w:tcW w:w="2001" w:type="dxa"/>
            <w:vAlign w:val="center"/>
          </w:tcPr>
          <w:p>
            <w:pPr>
              <w:spacing w:line="44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043" w:type="dxa"/>
            <w:vAlign w:val="center"/>
          </w:tcPr>
          <w:p>
            <w:pPr>
              <w:spacing w:line="440"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rPr>
              <w:t>通信地址</w:t>
            </w:r>
          </w:p>
        </w:tc>
        <w:tc>
          <w:tcPr>
            <w:tcW w:w="6485" w:type="dxa"/>
            <w:gridSpan w:val="3"/>
            <w:vAlign w:val="center"/>
          </w:tcPr>
          <w:p>
            <w:pPr>
              <w:spacing w:line="440" w:lineRule="exact"/>
              <w:rPr>
                <w:rFonts w:ascii="仿宋_GB2312" w:hAnsi="宋体" w:eastAsia="仿宋_GB2312" w:cs="Times New Roman"/>
                <w:sz w:val="28"/>
                <w:szCs w:val="28"/>
              </w:rPr>
            </w:pPr>
          </w:p>
        </w:tc>
      </w:tr>
    </w:tbl>
    <w:p>
      <w:pPr>
        <w:spacing w:line="50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注意事项：</w:t>
      </w:r>
    </w:p>
    <w:p>
      <w:pPr>
        <w:tabs>
          <w:tab w:val="left" w:pos="312"/>
        </w:tabs>
        <w:spacing w:line="500" w:lineRule="exact"/>
        <w:ind w:firstLine="560" w:firstLineChars="200"/>
        <w:rPr>
          <w:rFonts w:ascii="仿宋_GB2312" w:hAnsi="Times New Roman" w:eastAsia="仿宋_GB2312" w:cs="仿宋_GB2312"/>
          <w:sz w:val="28"/>
          <w:szCs w:val="28"/>
        </w:rPr>
      </w:pPr>
      <w:r>
        <w:rPr>
          <w:rFonts w:hint="eastAsia" w:ascii="仿宋_GB2312" w:hAnsi="Times New Roman" w:eastAsia="仿宋_GB2312" w:cs="仿宋_GB2312"/>
          <w:sz w:val="28"/>
          <w:szCs w:val="28"/>
        </w:rPr>
        <w:t>1.每个组织单位确定一名活动联系人，组委会与联系人沟通具体的赛务事宜。</w:t>
      </w:r>
    </w:p>
    <w:p>
      <w:pPr>
        <w:tabs>
          <w:tab w:val="left" w:pos="312"/>
        </w:tabs>
        <w:spacing w:line="500" w:lineRule="exact"/>
        <w:ind w:firstLine="560" w:firstLineChars="200"/>
        <w:rPr>
          <w:rFonts w:ascii="仿宋_GB2312" w:hAnsi="Times New Roman" w:eastAsia="仿宋_GB2312" w:cs="仿宋_GB2312"/>
          <w:sz w:val="28"/>
          <w:szCs w:val="28"/>
        </w:rPr>
      </w:pPr>
    </w:p>
    <w:p>
      <w:pPr>
        <w:tabs>
          <w:tab w:val="left" w:pos="312"/>
        </w:tabs>
        <w:spacing w:line="500" w:lineRule="exact"/>
        <w:ind w:firstLine="560" w:firstLineChars="200"/>
        <w:rPr>
          <w:rFonts w:ascii="仿宋_GB2312" w:hAnsi="Times New Roman" w:eastAsia="仿宋_GB2312" w:cs="仿宋_GB2312"/>
          <w:sz w:val="28"/>
          <w:szCs w:val="28"/>
        </w:rPr>
      </w:pPr>
    </w:p>
    <w:p>
      <w:pPr>
        <w:tabs>
          <w:tab w:val="left" w:pos="312"/>
        </w:tabs>
        <w:spacing w:line="500" w:lineRule="exact"/>
        <w:ind w:firstLine="560" w:firstLineChars="200"/>
        <w:rPr>
          <w:rFonts w:hint="eastAsia" w:ascii="仿宋_GB2312" w:hAnsi="Times New Roman" w:eastAsia="仿宋_GB2312" w:cs="仿宋_GB2312"/>
          <w:sz w:val="28"/>
          <w:szCs w:val="28"/>
        </w:rPr>
      </w:pPr>
    </w:p>
    <w:p>
      <w:pPr>
        <w:tabs>
          <w:tab w:val="left" w:pos="312"/>
        </w:tabs>
        <w:spacing w:line="500" w:lineRule="exact"/>
        <w:ind w:firstLine="560" w:firstLineChars="200"/>
        <w:rPr>
          <w:rFonts w:hint="eastAsia" w:ascii="仿宋_GB2312" w:hAnsi="Times New Roman" w:eastAsia="仿宋_GB2312" w:cs="仿宋_GB2312"/>
          <w:sz w:val="28"/>
          <w:szCs w:val="28"/>
        </w:rPr>
      </w:pPr>
    </w:p>
    <w:p>
      <w:pPr>
        <w:spacing w:line="500" w:lineRule="exact"/>
        <w:rPr>
          <w:rFonts w:ascii="仿宋_GB2312" w:hAnsi="宋体" w:eastAsia="仿宋_GB2312" w:cs="Times New Roman"/>
          <w:sz w:val="28"/>
          <w:szCs w:val="28"/>
        </w:rPr>
      </w:pPr>
    </w:p>
    <w:p>
      <w:pPr>
        <w:spacing w:line="500" w:lineRule="exact"/>
        <w:rPr>
          <w:rFonts w:ascii="仿宋_GB2312" w:hAnsi="宋体" w:eastAsia="仿宋_GB2312" w:cs="Times New Roman"/>
          <w:sz w:val="28"/>
          <w:szCs w:val="28"/>
        </w:rPr>
      </w:pPr>
    </w:p>
    <w:p>
      <w:pPr>
        <w:spacing w:line="500" w:lineRule="exact"/>
        <w:ind w:firstLine="5460" w:firstLineChars="1950"/>
        <w:rPr>
          <w:rFonts w:ascii="仿宋_GB2312" w:hAnsi="宋体" w:eastAsia="仿宋_GB2312" w:cs="Times New Roman"/>
          <w:sz w:val="28"/>
          <w:szCs w:val="28"/>
        </w:rPr>
      </w:pPr>
      <w:r>
        <w:rPr>
          <w:rFonts w:hint="eastAsia" w:ascii="仿宋_GB2312" w:hAnsi="宋体" w:eastAsia="仿宋_GB2312" w:cs="仿宋_GB2312"/>
          <w:sz w:val="28"/>
          <w:szCs w:val="28"/>
        </w:rPr>
        <w:t>（组织单位盖章）</w:t>
      </w:r>
    </w:p>
    <w:p>
      <w:pPr>
        <w:spacing w:line="440" w:lineRule="exact"/>
        <w:ind w:firstLine="5432" w:firstLineChars="1940"/>
        <w:rPr>
          <w:rFonts w:ascii="楷体_GB2312" w:hAnsi="Times New Roman" w:eastAsia="楷体_GB2312" w:cs="Times New Roman"/>
          <w:sz w:val="28"/>
          <w:szCs w:val="28"/>
        </w:rPr>
      </w:pPr>
      <w:r>
        <w:rPr>
          <w:rFonts w:ascii="仿宋_GB2312" w:hAnsi="宋体" w:eastAsia="仿宋_GB2312" w:cs="仿宋_GB2312"/>
          <w:sz w:val="28"/>
          <w:szCs w:val="28"/>
        </w:rPr>
        <w:t>201</w:t>
      </w:r>
      <w:r>
        <w:rPr>
          <w:rFonts w:hint="eastAsia" w:ascii="仿宋_GB2312" w:hAnsi="宋体" w:eastAsia="仿宋_GB2312" w:cs="仿宋_GB2312"/>
          <w:sz w:val="28"/>
          <w:szCs w:val="28"/>
        </w:rPr>
        <w:t>8年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p>
      <w:pPr>
        <w:spacing w:line="440" w:lineRule="exact"/>
        <w:rPr>
          <w:rFonts w:ascii="仿宋" w:hAnsi="仿宋" w:eastAsia="仿宋" w:cs="Times New Roman"/>
          <w:sz w:val="32"/>
          <w:szCs w:val="32"/>
        </w:rPr>
      </w:pPr>
      <w:r>
        <w:rPr>
          <w:rFonts w:hint="eastAsia" w:ascii="仿宋" w:hAnsi="仿宋" w:eastAsia="仿宋" w:cs="楷体_GB2312"/>
          <w:sz w:val="32"/>
          <w:szCs w:val="32"/>
        </w:rPr>
        <w:t>附件4</w:t>
      </w:r>
    </w:p>
    <w:p>
      <w:pPr>
        <w:spacing w:line="440" w:lineRule="exact"/>
        <w:jc w:val="center"/>
        <w:rPr>
          <w:rFonts w:ascii="黑体" w:hAnsi="黑体" w:eastAsia="黑体" w:cs="Times New Roman"/>
          <w:bCs/>
          <w:sz w:val="36"/>
          <w:szCs w:val="36"/>
        </w:rPr>
      </w:pPr>
      <w:r>
        <w:rPr>
          <w:rFonts w:hint="eastAsia" w:ascii="黑体" w:hAnsi="黑体" w:eastAsia="黑体" w:cs="仿宋_GB2312"/>
          <w:bCs/>
          <w:sz w:val="36"/>
          <w:szCs w:val="36"/>
        </w:rPr>
        <w:t>基础教育组参赛作品汇总表</w:t>
      </w:r>
    </w:p>
    <w:p>
      <w:pPr>
        <w:spacing w:line="540" w:lineRule="exact"/>
        <w:jc w:val="center"/>
        <w:rPr>
          <w:rFonts w:ascii="仿宋_GB2312" w:hAnsi="宋体" w:eastAsia="仿宋_GB2312" w:cs="Times New Roman"/>
          <w:b/>
          <w:sz w:val="28"/>
          <w:szCs w:val="28"/>
        </w:rPr>
      </w:pPr>
      <w:r>
        <w:rPr>
          <w:rFonts w:hint="eastAsia" w:ascii="仿宋_GB2312" w:hAnsi="宋体" w:eastAsia="仿宋_GB2312" w:cs="仿宋_GB2312"/>
          <w:b/>
          <w:sz w:val="28"/>
          <w:szCs w:val="28"/>
        </w:rPr>
        <w:t>（此表需转为Excel表格，仅由市级活动组织单位或省直单位填写）</w:t>
      </w:r>
    </w:p>
    <w:p>
      <w:pPr>
        <w:spacing w:line="440" w:lineRule="exact"/>
        <w:rPr>
          <w:rFonts w:ascii="宋体" w:hAnsi="Times New Roman" w:eastAsia="宋体" w:cs="Times New Roman"/>
          <w:b/>
          <w:bCs/>
          <w:sz w:val="30"/>
          <w:szCs w:val="30"/>
        </w:rPr>
      </w:pPr>
    </w:p>
    <w:tbl>
      <w:tblPr>
        <w:tblStyle w:val="4"/>
        <w:tblW w:w="89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14"/>
        <w:gridCol w:w="942"/>
        <w:gridCol w:w="1079"/>
        <w:gridCol w:w="1079"/>
        <w:gridCol w:w="926"/>
        <w:gridCol w:w="925"/>
        <w:gridCol w:w="926"/>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770"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序号</w:t>
            </w:r>
          </w:p>
        </w:tc>
        <w:tc>
          <w:tcPr>
            <w:tcW w:w="1214"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作品</w:t>
            </w:r>
          </w:p>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名称</w:t>
            </w:r>
          </w:p>
        </w:tc>
        <w:tc>
          <w:tcPr>
            <w:tcW w:w="942"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作者</w:t>
            </w:r>
          </w:p>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姓名</w:t>
            </w:r>
          </w:p>
        </w:tc>
        <w:tc>
          <w:tcPr>
            <w:tcW w:w="1079"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所在</w:t>
            </w:r>
          </w:p>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学校</w:t>
            </w:r>
          </w:p>
        </w:tc>
        <w:tc>
          <w:tcPr>
            <w:tcW w:w="1079" w:type="dxa"/>
            <w:vAlign w:val="center"/>
          </w:tcPr>
          <w:p>
            <w:pPr>
              <w:spacing w:line="440" w:lineRule="exact"/>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作品</w:t>
            </w:r>
          </w:p>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类别</w:t>
            </w:r>
          </w:p>
        </w:tc>
        <w:tc>
          <w:tcPr>
            <w:tcW w:w="926"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年级</w:t>
            </w:r>
          </w:p>
        </w:tc>
        <w:tc>
          <w:tcPr>
            <w:tcW w:w="925" w:type="dxa"/>
            <w:vAlign w:val="center"/>
          </w:tcPr>
          <w:p>
            <w:pPr>
              <w:spacing w:line="440" w:lineRule="exact"/>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学科</w:t>
            </w:r>
          </w:p>
        </w:tc>
        <w:tc>
          <w:tcPr>
            <w:tcW w:w="926"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手机号码</w:t>
            </w:r>
          </w:p>
        </w:tc>
        <w:tc>
          <w:tcPr>
            <w:tcW w:w="1059" w:type="dxa"/>
            <w:vAlign w:val="center"/>
          </w:tcPr>
          <w:p>
            <w:pPr>
              <w:spacing w:line="440" w:lineRule="exact"/>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推荐排名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70" w:type="dxa"/>
            <w:vAlign w:val="center"/>
          </w:tcPr>
          <w:p>
            <w:pPr>
              <w:spacing w:line="440" w:lineRule="exact"/>
              <w:jc w:val="center"/>
              <w:rPr>
                <w:rFonts w:ascii="仿宋_GB2312" w:hAnsi="宋体" w:eastAsia="仿宋_GB2312" w:cs="仿宋_GB2312"/>
                <w:b/>
                <w:bCs/>
                <w:sz w:val="28"/>
                <w:szCs w:val="28"/>
              </w:rPr>
            </w:pPr>
            <w:r>
              <w:rPr>
                <w:rFonts w:ascii="仿宋_GB2312" w:hAnsi="宋体" w:eastAsia="仿宋_GB2312" w:cs="仿宋_GB2312"/>
                <w:b/>
                <w:bCs/>
                <w:sz w:val="28"/>
                <w:szCs w:val="28"/>
              </w:rPr>
              <w:t>1</w:t>
            </w:r>
          </w:p>
        </w:tc>
        <w:tc>
          <w:tcPr>
            <w:tcW w:w="1214" w:type="dxa"/>
          </w:tcPr>
          <w:p>
            <w:pPr>
              <w:spacing w:line="440" w:lineRule="exact"/>
              <w:jc w:val="center"/>
              <w:rPr>
                <w:rFonts w:ascii="宋体" w:hAnsi="Times New Roman" w:eastAsia="宋体" w:cs="Times New Roman"/>
                <w:b/>
                <w:bCs/>
                <w:sz w:val="30"/>
                <w:szCs w:val="30"/>
              </w:rPr>
            </w:pPr>
          </w:p>
        </w:tc>
        <w:tc>
          <w:tcPr>
            <w:tcW w:w="942" w:type="dxa"/>
          </w:tcPr>
          <w:p>
            <w:pPr>
              <w:spacing w:line="440" w:lineRule="exact"/>
              <w:jc w:val="center"/>
              <w:rPr>
                <w:rFonts w:ascii="宋体" w:hAnsi="Times New Roman" w:eastAsia="宋体" w:cs="Times New Roman"/>
                <w:b/>
                <w:bCs/>
                <w:sz w:val="30"/>
                <w:szCs w:val="30"/>
              </w:rPr>
            </w:pPr>
          </w:p>
        </w:tc>
        <w:tc>
          <w:tcPr>
            <w:tcW w:w="1079" w:type="dxa"/>
          </w:tcPr>
          <w:p>
            <w:pPr>
              <w:spacing w:line="440" w:lineRule="exact"/>
              <w:jc w:val="center"/>
              <w:rPr>
                <w:rFonts w:ascii="宋体" w:hAnsi="Times New Roman" w:eastAsia="宋体" w:cs="Times New Roman"/>
                <w:b/>
                <w:bCs/>
                <w:sz w:val="30"/>
                <w:szCs w:val="30"/>
              </w:rPr>
            </w:pPr>
          </w:p>
        </w:tc>
        <w:tc>
          <w:tcPr>
            <w:tcW w:w="1079" w:type="dxa"/>
            <w:vAlign w:val="center"/>
          </w:tcPr>
          <w:p>
            <w:pPr>
              <w:spacing w:line="440" w:lineRule="exact"/>
              <w:jc w:val="center"/>
              <w:rPr>
                <w:rFonts w:ascii="宋体" w:hAnsi="Times New Roman" w:eastAsia="宋体" w:cs="Times New Roman"/>
                <w:b/>
                <w:bCs/>
                <w:sz w:val="30"/>
                <w:szCs w:val="30"/>
              </w:rPr>
            </w:pPr>
          </w:p>
        </w:tc>
        <w:tc>
          <w:tcPr>
            <w:tcW w:w="926" w:type="dxa"/>
          </w:tcPr>
          <w:p>
            <w:pPr>
              <w:spacing w:line="440" w:lineRule="exact"/>
              <w:jc w:val="center"/>
              <w:rPr>
                <w:rFonts w:ascii="宋体" w:hAnsi="Times New Roman" w:eastAsia="宋体" w:cs="Times New Roman"/>
                <w:b/>
                <w:bCs/>
                <w:sz w:val="30"/>
                <w:szCs w:val="30"/>
              </w:rPr>
            </w:pPr>
          </w:p>
        </w:tc>
        <w:tc>
          <w:tcPr>
            <w:tcW w:w="925" w:type="dxa"/>
            <w:vAlign w:val="center"/>
          </w:tcPr>
          <w:p>
            <w:pPr>
              <w:spacing w:line="440" w:lineRule="exact"/>
              <w:jc w:val="center"/>
              <w:rPr>
                <w:rFonts w:ascii="宋体" w:hAnsi="Times New Roman" w:eastAsia="宋体" w:cs="Times New Roman"/>
                <w:b/>
                <w:bCs/>
                <w:sz w:val="30"/>
                <w:szCs w:val="30"/>
              </w:rPr>
            </w:pPr>
          </w:p>
        </w:tc>
        <w:tc>
          <w:tcPr>
            <w:tcW w:w="926" w:type="dxa"/>
            <w:vAlign w:val="center"/>
          </w:tcPr>
          <w:p>
            <w:pPr>
              <w:spacing w:line="440" w:lineRule="exact"/>
              <w:jc w:val="center"/>
              <w:rPr>
                <w:rFonts w:ascii="宋体" w:hAnsi="Times New Roman" w:eastAsia="宋体" w:cs="Times New Roman"/>
                <w:b/>
                <w:bCs/>
                <w:sz w:val="30"/>
                <w:szCs w:val="30"/>
              </w:rPr>
            </w:pPr>
          </w:p>
        </w:tc>
        <w:tc>
          <w:tcPr>
            <w:tcW w:w="1059" w:type="dxa"/>
            <w:vAlign w:val="center"/>
          </w:tcPr>
          <w:p>
            <w:pPr>
              <w:spacing w:line="440" w:lineRule="exact"/>
              <w:jc w:val="center"/>
              <w:rPr>
                <w:rFonts w:ascii="宋体" w:hAnsi="Times New Roman" w:eastAsia="宋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70" w:type="dxa"/>
            <w:vAlign w:val="center"/>
          </w:tcPr>
          <w:p>
            <w:pPr>
              <w:spacing w:line="440" w:lineRule="exact"/>
              <w:jc w:val="center"/>
              <w:rPr>
                <w:rFonts w:ascii="仿宋_GB2312" w:hAnsi="宋体" w:eastAsia="仿宋_GB2312" w:cs="仿宋_GB2312"/>
                <w:b/>
                <w:bCs/>
                <w:sz w:val="28"/>
                <w:szCs w:val="28"/>
              </w:rPr>
            </w:pPr>
            <w:r>
              <w:rPr>
                <w:rFonts w:ascii="仿宋_GB2312" w:hAnsi="宋体" w:eastAsia="仿宋_GB2312" w:cs="仿宋_GB2312"/>
                <w:b/>
                <w:bCs/>
                <w:sz w:val="28"/>
                <w:szCs w:val="28"/>
              </w:rPr>
              <w:t>2</w:t>
            </w:r>
          </w:p>
        </w:tc>
        <w:tc>
          <w:tcPr>
            <w:tcW w:w="1214" w:type="dxa"/>
          </w:tcPr>
          <w:p>
            <w:pPr>
              <w:spacing w:line="440" w:lineRule="exact"/>
              <w:jc w:val="center"/>
              <w:rPr>
                <w:rFonts w:ascii="宋体" w:hAnsi="Times New Roman" w:eastAsia="宋体" w:cs="Times New Roman"/>
                <w:b/>
                <w:bCs/>
                <w:sz w:val="30"/>
                <w:szCs w:val="30"/>
              </w:rPr>
            </w:pPr>
          </w:p>
        </w:tc>
        <w:tc>
          <w:tcPr>
            <w:tcW w:w="942" w:type="dxa"/>
          </w:tcPr>
          <w:p>
            <w:pPr>
              <w:spacing w:line="440" w:lineRule="exact"/>
              <w:jc w:val="center"/>
              <w:rPr>
                <w:rFonts w:ascii="宋体" w:hAnsi="Times New Roman" w:eastAsia="宋体" w:cs="Times New Roman"/>
                <w:b/>
                <w:bCs/>
                <w:sz w:val="30"/>
                <w:szCs w:val="30"/>
              </w:rPr>
            </w:pPr>
          </w:p>
        </w:tc>
        <w:tc>
          <w:tcPr>
            <w:tcW w:w="1079" w:type="dxa"/>
          </w:tcPr>
          <w:p>
            <w:pPr>
              <w:spacing w:line="440" w:lineRule="exact"/>
              <w:jc w:val="center"/>
              <w:rPr>
                <w:rFonts w:ascii="宋体" w:hAnsi="Times New Roman" w:eastAsia="宋体" w:cs="Times New Roman"/>
                <w:b/>
                <w:bCs/>
                <w:sz w:val="30"/>
                <w:szCs w:val="30"/>
              </w:rPr>
            </w:pPr>
          </w:p>
        </w:tc>
        <w:tc>
          <w:tcPr>
            <w:tcW w:w="1079" w:type="dxa"/>
            <w:vAlign w:val="center"/>
          </w:tcPr>
          <w:p>
            <w:pPr>
              <w:spacing w:line="440" w:lineRule="exact"/>
              <w:jc w:val="center"/>
              <w:rPr>
                <w:rFonts w:ascii="宋体" w:hAnsi="Times New Roman" w:eastAsia="宋体" w:cs="Times New Roman"/>
                <w:b/>
                <w:bCs/>
                <w:sz w:val="30"/>
                <w:szCs w:val="30"/>
              </w:rPr>
            </w:pPr>
          </w:p>
        </w:tc>
        <w:tc>
          <w:tcPr>
            <w:tcW w:w="926" w:type="dxa"/>
          </w:tcPr>
          <w:p>
            <w:pPr>
              <w:spacing w:line="440" w:lineRule="exact"/>
              <w:jc w:val="center"/>
              <w:rPr>
                <w:rFonts w:ascii="宋体" w:hAnsi="Times New Roman" w:eastAsia="宋体" w:cs="Times New Roman"/>
                <w:b/>
                <w:bCs/>
                <w:sz w:val="30"/>
                <w:szCs w:val="30"/>
              </w:rPr>
            </w:pPr>
          </w:p>
        </w:tc>
        <w:tc>
          <w:tcPr>
            <w:tcW w:w="925" w:type="dxa"/>
            <w:vAlign w:val="center"/>
          </w:tcPr>
          <w:p>
            <w:pPr>
              <w:spacing w:line="440" w:lineRule="exact"/>
              <w:jc w:val="center"/>
              <w:rPr>
                <w:rFonts w:ascii="宋体" w:hAnsi="Times New Roman" w:eastAsia="宋体" w:cs="Times New Roman"/>
                <w:b/>
                <w:bCs/>
                <w:sz w:val="30"/>
                <w:szCs w:val="30"/>
              </w:rPr>
            </w:pPr>
          </w:p>
        </w:tc>
        <w:tc>
          <w:tcPr>
            <w:tcW w:w="926" w:type="dxa"/>
            <w:vAlign w:val="center"/>
          </w:tcPr>
          <w:p>
            <w:pPr>
              <w:spacing w:line="440" w:lineRule="exact"/>
              <w:jc w:val="center"/>
              <w:rPr>
                <w:rFonts w:ascii="宋体" w:hAnsi="Times New Roman" w:eastAsia="宋体" w:cs="Times New Roman"/>
                <w:b/>
                <w:bCs/>
                <w:sz w:val="30"/>
                <w:szCs w:val="30"/>
              </w:rPr>
            </w:pPr>
          </w:p>
        </w:tc>
        <w:tc>
          <w:tcPr>
            <w:tcW w:w="1059" w:type="dxa"/>
            <w:vAlign w:val="center"/>
          </w:tcPr>
          <w:p>
            <w:pPr>
              <w:spacing w:line="440" w:lineRule="exact"/>
              <w:jc w:val="center"/>
              <w:rPr>
                <w:rFonts w:ascii="宋体" w:hAnsi="Times New Roman" w:eastAsia="宋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70" w:type="dxa"/>
            <w:vAlign w:val="center"/>
          </w:tcPr>
          <w:p>
            <w:pPr>
              <w:spacing w:line="440" w:lineRule="exact"/>
              <w:jc w:val="center"/>
              <w:rPr>
                <w:rFonts w:ascii="仿宋_GB2312" w:hAnsi="宋体" w:eastAsia="仿宋_GB2312" w:cs="仿宋_GB2312"/>
                <w:b/>
                <w:bCs/>
                <w:sz w:val="28"/>
                <w:szCs w:val="28"/>
              </w:rPr>
            </w:pPr>
            <w:r>
              <w:rPr>
                <w:rFonts w:ascii="仿宋_GB2312" w:hAnsi="宋体" w:eastAsia="仿宋_GB2312" w:cs="仿宋_GB2312"/>
                <w:b/>
                <w:bCs/>
                <w:sz w:val="28"/>
                <w:szCs w:val="28"/>
              </w:rPr>
              <w:t>3</w:t>
            </w:r>
          </w:p>
        </w:tc>
        <w:tc>
          <w:tcPr>
            <w:tcW w:w="1214" w:type="dxa"/>
          </w:tcPr>
          <w:p>
            <w:pPr>
              <w:spacing w:line="440" w:lineRule="exact"/>
              <w:jc w:val="center"/>
              <w:rPr>
                <w:rFonts w:ascii="宋体" w:hAnsi="Times New Roman" w:eastAsia="宋体" w:cs="Times New Roman"/>
                <w:b/>
                <w:bCs/>
                <w:sz w:val="30"/>
                <w:szCs w:val="30"/>
              </w:rPr>
            </w:pPr>
          </w:p>
        </w:tc>
        <w:tc>
          <w:tcPr>
            <w:tcW w:w="942" w:type="dxa"/>
          </w:tcPr>
          <w:p>
            <w:pPr>
              <w:spacing w:line="440" w:lineRule="exact"/>
              <w:jc w:val="center"/>
              <w:rPr>
                <w:rFonts w:ascii="宋体" w:hAnsi="Times New Roman" w:eastAsia="宋体" w:cs="Times New Roman"/>
                <w:b/>
                <w:bCs/>
                <w:sz w:val="30"/>
                <w:szCs w:val="30"/>
              </w:rPr>
            </w:pPr>
          </w:p>
        </w:tc>
        <w:tc>
          <w:tcPr>
            <w:tcW w:w="1079" w:type="dxa"/>
          </w:tcPr>
          <w:p>
            <w:pPr>
              <w:spacing w:line="440" w:lineRule="exact"/>
              <w:jc w:val="center"/>
              <w:rPr>
                <w:rFonts w:ascii="宋体" w:hAnsi="Times New Roman" w:eastAsia="宋体" w:cs="Times New Roman"/>
                <w:b/>
                <w:bCs/>
                <w:sz w:val="30"/>
                <w:szCs w:val="30"/>
              </w:rPr>
            </w:pPr>
          </w:p>
        </w:tc>
        <w:tc>
          <w:tcPr>
            <w:tcW w:w="1079" w:type="dxa"/>
            <w:vAlign w:val="center"/>
          </w:tcPr>
          <w:p>
            <w:pPr>
              <w:spacing w:line="440" w:lineRule="exact"/>
              <w:jc w:val="center"/>
              <w:rPr>
                <w:rFonts w:ascii="宋体" w:hAnsi="Times New Roman" w:eastAsia="宋体" w:cs="Times New Roman"/>
                <w:b/>
                <w:bCs/>
                <w:sz w:val="30"/>
                <w:szCs w:val="30"/>
              </w:rPr>
            </w:pPr>
          </w:p>
        </w:tc>
        <w:tc>
          <w:tcPr>
            <w:tcW w:w="926" w:type="dxa"/>
          </w:tcPr>
          <w:p>
            <w:pPr>
              <w:spacing w:line="440" w:lineRule="exact"/>
              <w:jc w:val="center"/>
              <w:rPr>
                <w:rFonts w:ascii="宋体" w:hAnsi="Times New Roman" w:eastAsia="宋体" w:cs="Times New Roman"/>
                <w:b/>
                <w:bCs/>
                <w:sz w:val="30"/>
                <w:szCs w:val="30"/>
              </w:rPr>
            </w:pPr>
          </w:p>
        </w:tc>
        <w:tc>
          <w:tcPr>
            <w:tcW w:w="925" w:type="dxa"/>
            <w:vAlign w:val="center"/>
          </w:tcPr>
          <w:p>
            <w:pPr>
              <w:spacing w:line="440" w:lineRule="exact"/>
              <w:jc w:val="center"/>
              <w:rPr>
                <w:rFonts w:ascii="宋体" w:hAnsi="Times New Roman" w:eastAsia="宋体" w:cs="Times New Roman"/>
                <w:b/>
                <w:bCs/>
                <w:sz w:val="30"/>
                <w:szCs w:val="30"/>
              </w:rPr>
            </w:pPr>
          </w:p>
        </w:tc>
        <w:tc>
          <w:tcPr>
            <w:tcW w:w="926" w:type="dxa"/>
            <w:vAlign w:val="center"/>
          </w:tcPr>
          <w:p>
            <w:pPr>
              <w:spacing w:line="440" w:lineRule="exact"/>
              <w:jc w:val="center"/>
              <w:rPr>
                <w:rFonts w:ascii="宋体" w:hAnsi="Times New Roman" w:eastAsia="宋体" w:cs="Times New Roman"/>
                <w:b/>
                <w:bCs/>
                <w:sz w:val="30"/>
                <w:szCs w:val="30"/>
              </w:rPr>
            </w:pPr>
          </w:p>
        </w:tc>
        <w:tc>
          <w:tcPr>
            <w:tcW w:w="1059" w:type="dxa"/>
            <w:vAlign w:val="center"/>
          </w:tcPr>
          <w:p>
            <w:pPr>
              <w:spacing w:line="440" w:lineRule="exact"/>
              <w:jc w:val="center"/>
              <w:rPr>
                <w:rFonts w:ascii="宋体" w:hAnsi="Times New Roman" w:eastAsia="宋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70" w:type="dxa"/>
            <w:textDirection w:val="tbRlV"/>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w:t>
            </w:r>
          </w:p>
        </w:tc>
        <w:tc>
          <w:tcPr>
            <w:tcW w:w="1214" w:type="dxa"/>
          </w:tcPr>
          <w:p>
            <w:pPr>
              <w:spacing w:line="440" w:lineRule="exact"/>
              <w:jc w:val="center"/>
              <w:rPr>
                <w:rFonts w:ascii="宋体" w:hAnsi="Times New Roman" w:eastAsia="宋体" w:cs="Times New Roman"/>
                <w:b/>
                <w:bCs/>
                <w:sz w:val="30"/>
                <w:szCs w:val="30"/>
              </w:rPr>
            </w:pPr>
          </w:p>
        </w:tc>
        <w:tc>
          <w:tcPr>
            <w:tcW w:w="942" w:type="dxa"/>
          </w:tcPr>
          <w:p>
            <w:pPr>
              <w:spacing w:line="440" w:lineRule="exact"/>
              <w:jc w:val="center"/>
              <w:rPr>
                <w:rFonts w:ascii="宋体" w:hAnsi="Times New Roman" w:eastAsia="宋体" w:cs="Times New Roman"/>
                <w:b/>
                <w:bCs/>
                <w:sz w:val="30"/>
                <w:szCs w:val="30"/>
              </w:rPr>
            </w:pPr>
          </w:p>
        </w:tc>
        <w:tc>
          <w:tcPr>
            <w:tcW w:w="1079" w:type="dxa"/>
          </w:tcPr>
          <w:p>
            <w:pPr>
              <w:spacing w:line="440" w:lineRule="exact"/>
              <w:jc w:val="center"/>
              <w:rPr>
                <w:rFonts w:ascii="宋体" w:hAnsi="Times New Roman" w:eastAsia="宋体" w:cs="Times New Roman"/>
                <w:b/>
                <w:bCs/>
                <w:sz w:val="30"/>
                <w:szCs w:val="30"/>
              </w:rPr>
            </w:pPr>
          </w:p>
        </w:tc>
        <w:tc>
          <w:tcPr>
            <w:tcW w:w="1079" w:type="dxa"/>
            <w:vAlign w:val="center"/>
          </w:tcPr>
          <w:p>
            <w:pPr>
              <w:spacing w:line="440" w:lineRule="exact"/>
              <w:jc w:val="center"/>
              <w:rPr>
                <w:rFonts w:ascii="宋体" w:hAnsi="Times New Roman" w:eastAsia="宋体" w:cs="Times New Roman"/>
                <w:b/>
                <w:bCs/>
                <w:sz w:val="30"/>
                <w:szCs w:val="30"/>
              </w:rPr>
            </w:pPr>
          </w:p>
        </w:tc>
        <w:tc>
          <w:tcPr>
            <w:tcW w:w="926" w:type="dxa"/>
          </w:tcPr>
          <w:p>
            <w:pPr>
              <w:spacing w:line="440" w:lineRule="exact"/>
              <w:jc w:val="center"/>
              <w:rPr>
                <w:rFonts w:ascii="宋体" w:hAnsi="Times New Roman" w:eastAsia="宋体" w:cs="Times New Roman"/>
                <w:b/>
                <w:bCs/>
                <w:sz w:val="30"/>
                <w:szCs w:val="30"/>
              </w:rPr>
            </w:pPr>
          </w:p>
        </w:tc>
        <w:tc>
          <w:tcPr>
            <w:tcW w:w="925" w:type="dxa"/>
            <w:vAlign w:val="center"/>
          </w:tcPr>
          <w:p>
            <w:pPr>
              <w:spacing w:line="440" w:lineRule="exact"/>
              <w:jc w:val="center"/>
              <w:rPr>
                <w:rFonts w:ascii="宋体" w:hAnsi="Times New Roman" w:eastAsia="宋体" w:cs="Times New Roman"/>
                <w:b/>
                <w:bCs/>
                <w:sz w:val="30"/>
                <w:szCs w:val="30"/>
              </w:rPr>
            </w:pPr>
          </w:p>
        </w:tc>
        <w:tc>
          <w:tcPr>
            <w:tcW w:w="926" w:type="dxa"/>
            <w:vAlign w:val="center"/>
          </w:tcPr>
          <w:p>
            <w:pPr>
              <w:spacing w:line="440" w:lineRule="exact"/>
              <w:jc w:val="center"/>
              <w:rPr>
                <w:rFonts w:ascii="宋体" w:hAnsi="Times New Roman" w:eastAsia="宋体" w:cs="Times New Roman"/>
                <w:b/>
                <w:bCs/>
                <w:sz w:val="30"/>
                <w:szCs w:val="30"/>
              </w:rPr>
            </w:pPr>
          </w:p>
        </w:tc>
        <w:tc>
          <w:tcPr>
            <w:tcW w:w="1059" w:type="dxa"/>
            <w:vAlign w:val="center"/>
          </w:tcPr>
          <w:p>
            <w:pPr>
              <w:spacing w:line="440" w:lineRule="exact"/>
              <w:jc w:val="center"/>
              <w:rPr>
                <w:rFonts w:ascii="宋体" w:hAnsi="Times New Roman" w:eastAsia="宋体" w:cs="Times New Roman"/>
                <w:b/>
                <w:bCs/>
                <w:sz w:val="30"/>
                <w:szCs w:val="30"/>
              </w:rPr>
            </w:pPr>
          </w:p>
        </w:tc>
      </w:tr>
    </w:tbl>
    <w:p>
      <w:pPr>
        <w:spacing w:line="440" w:lineRule="exact"/>
        <w:rPr>
          <w:rFonts w:ascii="仿宋_GB2312" w:hAnsi="宋体" w:eastAsia="仿宋_GB2312" w:cs="Times New Roman"/>
          <w:b/>
          <w:bCs/>
          <w:sz w:val="28"/>
          <w:szCs w:val="28"/>
        </w:rPr>
      </w:pPr>
    </w:p>
    <w:p>
      <w:pPr>
        <w:spacing w:line="440" w:lineRule="exact"/>
        <w:rPr>
          <w:rFonts w:ascii="仿宋_GB2312" w:hAnsi="宋体" w:eastAsia="仿宋_GB2312" w:cs="仿宋_GB2312"/>
          <w:b/>
          <w:bCs/>
          <w:sz w:val="28"/>
          <w:szCs w:val="28"/>
        </w:rPr>
      </w:pPr>
      <w:r>
        <w:rPr>
          <w:rFonts w:hint="eastAsia" w:ascii="仿宋_GB2312" w:hAnsi="宋体" w:eastAsia="仿宋_GB2312" w:cs="仿宋_GB2312"/>
          <w:b/>
          <w:bCs/>
          <w:sz w:val="28"/>
          <w:szCs w:val="28"/>
        </w:rPr>
        <w:t>注意事项：</w:t>
      </w:r>
    </w:p>
    <w:p>
      <w:pPr>
        <w:spacing w:line="440" w:lineRule="exact"/>
        <w:ind w:firstLine="280" w:firstLineChars="100"/>
        <w:rPr>
          <w:rFonts w:ascii="仿宋_GB2312" w:hAnsi="Times New Roman" w:eastAsia="仿宋_GB2312" w:cs="仿宋_GB2312"/>
          <w:sz w:val="28"/>
          <w:szCs w:val="28"/>
        </w:rPr>
      </w:pPr>
      <w:r>
        <w:rPr>
          <w:rFonts w:ascii="仿宋_GB2312" w:hAnsi="Times New Roman" w:eastAsia="仿宋_GB2312" w:cs="仿宋_GB2312"/>
          <w:sz w:val="28"/>
          <w:szCs w:val="28"/>
        </w:rPr>
        <w:t>1.</w:t>
      </w:r>
      <w:r>
        <w:rPr>
          <w:rFonts w:hint="eastAsia" w:ascii="仿宋_GB2312" w:hAnsi="Times New Roman" w:eastAsia="仿宋_GB2312" w:cs="仿宋_GB2312"/>
          <w:sz w:val="28"/>
          <w:szCs w:val="28"/>
        </w:rPr>
        <w:t>作品名称：填写作品的全称（不带书名号）。</w:t>
      </w:r>
    </w:p>
    <w:p>
      <w:pPr>
        <w:spacing w:line="440" w:lineRule="exact"/>
        <w:ind w:firstLine="280" w:firstLineChars="100"/>
        <w:rPr>
          <w:rFonts w:ascii="仿宋_GB2312" w:hAnsi="宋体" w:eastAsia="仿宋_GB2312" w:cs="Times New Roman"/>
          <w:b/>
          <w:bCs/>
          <w:sz w:val="28"/>
          <w:szCs w:val="28"/>
        </w:rPr>
      </w:pPr>
      <w:r>
        <w:rPr>
          <w:rFonts w:ascii="仿宋_GB2312" w:hAnsi="Times New Roman" w:eastAsia="仿宋_GB2312" w:cs="仿宋_GB2312"/>
          <w:sz w:val="28"/>
          <w:szCs w:val="28"/>
        </w:rPr>
        <w:t>2.</w:t>
      </w:r>
      <w:r>
        <w:rPr>
          <w:rFonts w:hint="eastAsia" w:ascii="仿宋_GB2312" w:hAnsi="Times New Roman" w:eastAsia="仿宋_GB2312" w:cs="仿宋_GB2312"/>
          <w:sz w:val="28"/>
          <w:szCs w:val="28"/>
        </w:rPr>
        <w:t>作者姓名：按作者顺序依次填写，最多不超过3人，姓名之间用“、”顿号分割。每个参赛者第一作者限报1件作品,最多可参与2件作品。</w:t>
      </w:r>
    </w:p>
    <w:p>
      <w:pPr>
        <w:spacing w:line="440" w:lineRule="exact"/>
        <w:ind w:firstLine="280" w:firstLineChars="100"/>
        <w:rPr>
          <w:rFonts w:ascii="仿宋_GB2312" w:hAnsi="Calibri" w:eastAsia="仿宋_GB2312" w:cs="Times New Roman"/>
          <w:sz w:val="28"/>
          <w:szCs w:val="28"/>
        </w:rPr>
      </w:pPr>
      <w:r>
        <w:rPr>
          <w:rFonts w:hint="eastAsia" w:ascii="仿宋_GB2312" w:hAnsi="Calibri" w:eastAsia="仿宋_GB2312" w:cs="仿宋_GB2312"/>
          <w:sz w:val="28"/>
          <w:szCs w:val="28"/>
        </w:rPr>
        <w:t>3.所在学校：按学校公章填写学校全称。</w:t>
      </w:r>
    </w:p>
    <w:p>
      <w:pPr>
        <w:spacing w:line="440" w:lineRule="exact"/>
        <w:ind w:firstLine="280" w:firstLineChars="100"/>
        <w:rPr>
          <w:rFonts w:ascii="仿宋_GB2312" w:hAnsi="Calibri" w:eastAsia="仿宋_GB2312" w:cs="Times New Roman"/>
          <w:sz w:val="28"/>
          <w:szCs w:val="28"/>
        </w:rPr>
      </w:pPr>
      <w:r>
        <w:rPr>
          <w:rFonts w:ascii="仿宋_GB2312" w:hAnsi="Calibri" w:eastAsia="仿宋_GB2312" w:cs="仿宋_GB2312"/>
          <w:sz w:val="28"/>
          <w:szCs w:val="28"/>
        </w:rPr>
        <w:t>4.</w:t>
      </w:r>
      <w:r>
        <w:rPr>
          <w:rFonts w:hint="eastAsia" w:ascii="仿宋_GB2312" w:hAnsi="Calibri" w:eastAsia="仿宋_GB2312" w:cs="仿宋_GB2312"/>
          <w:sz w:val="28"/>
          <w:szCs w:val="28"/>
        </w:rPr>
        <w:t>作品类别：根据作品界定选择一项填写，如课件、课例、微课、幼教课例、特教课件、教学点资源应用课例等。</w:t>
      </w:r>
    </w:p>
    <w:p>
      <w:pPr>
        <w:spacing w:line="440" w:lineRule="exact"/>
        <w:ind w:firstLine="280" w:firstLineChars="100"/>
        <w:rPr>
          <w:rFonts w:ascii="仿宋_GB2312" w:hAnsi="Calibri" w:eastAsia="仿宋_GB2312" w:cs="Times New Roman"/>
          <w:sz w:val="28"/>
          <w:szCs w:val="28"/>
        </w:rPr>
      </w:pPr>
      <w:r>
        <w:rPr>
          <w:rFonts w:ascii="仿宋_GB2312" w:hAnsi="Calibri" w:eastAsia="仿宋_GB2312" w:cs="Times New Roman"/>
          <w:sz w:val="28"/>
          <w:szCs w:val="28"/>
        </w:rPr>
        <w:t>5.</w:t>
      </w:r>
      <w:r>
        <w:rPr>
          <w:rFonts w:hint="eastAsia" w:ascii="仿宋_GB2312" w:hAnsi="Calibri" w:eastAsia="仿宋_GB2312" w:cs="Times New Roman"/>
          <w:sz w:val="28"/>
          <w:szCs w:val="28"/>
        </w:rPr>
        <w:t>年级：填写具体年级，如</w:t>
      </w:r>
      <w:r>
        <w:rPr>
          <w:rFonts w:hint="eastAsia" w:ascii="仿宋_GB2312" w:hAnsi="Calibri" w:eastAsia="仿宋_GB2312" w:cs="仿宋_GB2312"/>
          <w:sz w:val="28"/>
          <w:szCs w:val="28"/>
        </w:rPr>
        <w:t>一年级、八年级、幼儿教育、特殊教育。</w:t>
      </w:r>
    </w:p>
    <w:p>
      <w:pPr>
        <w:spacing w:line="440" w:lineRule="exact"/>
        <w:ind w:firstLine="280" w:firstLineChars="100"/>
        <w:rPr>
          <w:rFonts w:ascii="仿宋_GB2312" w:hAnsi="Calibri" w:eastAsia="仿宋_GB2312" w:cs="Times New Roman"/>
          <w:sz w:val="28"/>
          <w:szCs w:val="28"/>
        </w:rPr>
      </w:pPr>
      <w:r>
        <w:rPr>
          <w:rFonts w:ascii="仿宋_GB2312" w:hAnsi="Calibri" w:eastAsia="仿宋_GB2312" w:cs="仿宋_GB2312"/>
          <w:sz w:val="28"/>
          <w:szCs w:val="28"/>
        </w:rPr>
        <w:t>6.</w:t>
      </w:r>
      <w:r>
        <w:rPr>
          <w:rFonts w:hint="eastAsia" w:ascii="仿宋_GB2312" w:hAnsi="Calibri" w:eastAsia="仿宋_GB2312" w:cs="仿宋_GB2312"/>
          <w:sz w:val="28"/>
          <w:szCs w:val="28"/>
        </w:rPr>
        <w:t>学科：填写具体学科，如物理、化学、英语。</w:t>
      </w:r>
    </w:p>
    <w:p>
      <w:pPr>
        <w:spacing w:line="440" w:lineRule="exact"/>
        <w:ind w:firstLine="280" w:firstLineChars="100"/>
        <w:rPr>
          <w:rFonts w:ascii="仿宋_GB2312" w:hAnsi="Calibri" w:eastAsia="仿宋_GB2312" w:cs="Times New Roman"/>
          <w:b/>
          <w:bCs/>
          <w:sz w:val="28"/>
          <w:szCs w:val="28"/>
        </w:rPr>
      </w:pPr>
      <w:r>
        <w:rPr>
          <w:rFonts w:ascii="仿宋_GB2312" w:hAnsi="Calibri" w:eastAsia="仿宋_GB2312" w:cs="仿宋_GB2312"/>
          <w:sz w:val="28"/>
          <w:szCs w:val="28"/>
        </w:rPr>
        <w:t>7.</w:t>
      </w:r>
      <w:r>
        <w:rPr>
          <w:rFonts w:hint="eastAsia" w:ascii="仿宋_GB2312" w:hAnsi="Calibri" w:eastAsia="仿宋_GB2312" w:cs="仿宋_GB2312"/>
          <w:sz w:val="28"/>
          <w:szCs w:val="28"/>
        </w:rPr>
        <w:t>推荐排名：按照参赛类别填写推荐排名，如微课组第1、课例组第2。</w:t>
      </w:r>
    </w:p>
    <w:p>
      <w:pPr>
        <w:spacing w:line="440" w:lineRule="exact"/>
        <w:ind w:firstLine="280" w:firstLineChars="100"/>
        <w:rPr>
          <w:rFonts w:ascii="仿宋_GB2312" w:hAnsi="Calibri" w:eastAsia="仿宋_GB2312" w:cs="Times New Roman"/>
          <w:sz w:val="28"/>
          <w:szCs w:val="28"/>
        </w:rPr>
      </w:pPr>
      <w:r>
        <w:rPr>
          <w:rFonts w:ascii="仿宋_GB2312" w:hAnsi="Calibri" w:eastAsia="仿宋_GB2312" w:cs="仿宋_GB2312"/>
          <w:sz w:val="28"/>
          <w:szCs w:val="28"/>
        </w:rPr>
        <w:t>8.</w:t>
      </w:r>
      <w:r>
        <w:rPr>
          <w:rFonts w:hint="eastAsia" w:ascii="仿宋_GB2312" w:hAnsi="Calibri" w:eastAsia="仿宋_GB2312" w:cs="仿宋_GB2312"/>
          <w:sz w:val="28"/>
          <w:szCs w:val="28"/>
        </w:rPr>
        <w:t>以上信息是制作获奖证书的基础依据，务必准确详实，如有错误后果自负。</w:t>
      </w:r>
    </w:p>
    <w:p>
      <w:pPr>
        <w:spacing w:line="440" w:lineRule="exact"/>
        <w:ind w:firstLine="5017" w:firstLineChars="1792"/>
        <w:rPr>
          <w:rFonts w:ascii="仿宋_GB2312" w:hAnsi="Times New Roman" w:eastAsia="仿宋_GB2312" w:cs="仿宋_GB2312"/>
          <w:sz w:val="28"/>
          <w:szCs w:val="28"/>
        </w:rPr>
      </w:pPr>
    </w:p>
    <w:p>
      <w:pPr>
        <w:spacing w:line="440" w:lineRule="exact"/>
        <w:ind w:firstLine="5017" w:firstLineChars="1792"/>
        <w:rPr>
          <w:rFonts w:ascii="仿宋_GB2312" w:hAnsi="宋体" w:eastAsia="仿宋_GB2312" w:cs="Times New Roman"/>
          <w:sz w:val="28"/>
          <w:szCs w:val="28"/>
        </w:rPr>
      </w:pPr>
    </w:p>
    <w:p>
      <w:pPr>
        <w:spacing w:line="440" w:lineRule="exact"/>
        <w:ind w:firstLine="5017" w:firstLineChars="1792"/>
        <w:rPr>
          <w:rFonts w:hint="eastAsia" w:ascii="仿宋_GB2312" w:hAnsi="宋体" w:eastAsia="仿宋_GB2312" w:cs="Times New Roman"/>
          <w:sz w:val="28"/>
          <w:szCs w:val="28"/>
        </w:rPr>
      </w:pPr>
    </w:p>
    <w:p>
      <w:pPr>
        <w:spacing w:line="440" w:lineRule="exact"/>
        <w:ind w:firstLine="6543" w:firstLineChars="2337"/>
        <w:rPr>
          <w:rFonts w:ascii="仿宋_GB2312" w:hAnsi="宋体" w:eastAsia="仿宋_GB2312" w:cs="仿宋_GB2312"/>
          <w:sz w:val="28"/>
          <w:szCs w:val="28"/>
        </w:rPr>
      </w:pPr>
      <w:r>
        <w:rPr>
          <w:rFonts w:hint="eastAsia" w:ascii="仿宋_GB2312" w:hAnsi="宋体" w:eastAsia="仿宋_GB2312" w:cs="仿宋_GB2312"/>
          <w:sz w:val="28"/>
          <w:szCs w:val="28"/>
        </w:rPr>
        <w:t>单位公章</w:t>
      </w:r>
    </w:p>
    <w:p>
      <w:pPr>
        <w:spacing w:line="440" w:lineRule="exact"/>
        <w:ind w:firstLine="5986" w:firstLineChars="2138"/>
        <w:rPr>
          <w:rFonts w:ascii="仿宋_GB2312" w:hAnsi="宋体" w:eastAsia="仿宋_GB2312" w:cs="仿宋_GB2312"/>
          <w:sz w:val="28"/>
          <w:szCs w:val="28"/>
        </w:rPr>
      </w:pPr>
      <w:r>
        <w:rPr>
          <w:rFonts w:hint="eastAsia" w:ascii="仿宋_GB2312" w:hAnsi="宋体" w:eastAsia="仿宋_GB2312" w:cs="仿宋_GB2312"/>
          <w:sz w:val="28"/>
          <w:szCs w:val="28"/>
        </w:rPr>
        <w:t>2018年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p>
      <w:pPr>
        <w:spacing w:line="440" w:lineRule="exact"/>
        <w:jc w:val="center"/>
        <w:rPr>
          <w:rFonts w:ascii="黑体" w:hAnsi="黑体" w:eastAsia="黑体" w:cs="Times New Roman"/>
          <w:bCs/>
          <w:sz w:val="36"/>
          <w:szCs w:val="36"/>
        </w:rPr>
      </w:pPr>
      <w:r>
        <w:rPr>
          <w:rFonts w:hint="eastAsia" w:ascii="黑体" w:hAnsi="黑体" w:eastAsia="黑体" w:cs="仿宋_GB2312"/>
          <w:bCs/>
          <w:sz w:val="36"/>
          <w:szCs w:val="36"/>
        </w:rPr>
        <w:t>中等职业教育组、高等教育组参赛作品汇总表</w:t>
      </w:r>
    </w:p>
    <w:p>
      <w:pPr>
        <w:spacing w:line="540" w:lineRule="exact"/>
        <w:jc w:val="center"/>
        <w:rPr>
          <w:rFonts w:ascii="仿宋_GB2312" w:hAnsi="宋体" w:eastAsia="仿宋_GB2312" w:cs="Times New Roman"/>
          <w:b/>
          <w:sz w:val="28"/>
          <w:szCs w:val="28"/>
        </w:rPr>
      </w:pPr>
      <w:r>
        <w:rPr>
          <w:rFonts w:hint="eastAsia" w:ascii="仿宋_GB2312" w:hAnsi="宋体" w:eastAsia="仿宋_GB2312" w:cs="仿宋_GB2312"/>
          <w:b/>
          <w:sz w:val="28"/>
          <w:szCs w:val="28"/>
        </w:rPr>
        <w:t>（此表需转为Excel表格，仅由组织学校填写）</w:t>
      </w:r>
    </w:p>
    <w:p>
      <w:pPr>
        <w:spacing w:line="440" w:lineRule="exact"/>
        <w:rPr>
          <w:rFonts w:ascii="宋体" w:hAnsi="Times New Roman" w:eastAsia="宋体" w:cs="Times New Roman"/>
          <w:b/>
          <w:bCs/>
          <w:sz w:val="30"/>
          <w:szCs w:val="30"/>
        </w:rPr>
      </w:pPr>
    </w:p>
    <w:tbl>
      <w:tblPr>
        <w:tblStyle w:val="4"/>
        <w:tblW w:w="88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25"/>
        <w:gridCol w:w="1184"/>
        <w:gridCol w:w="1355"/>
        <w:gridCol w:w="1355"/>
        <w:gridCol w:w="1164"/>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967"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序号</w:t>
            </w:r>
          </w:p>
        </w:tc>
        <w:tc>
          <w:tcPr>
            <w:tcW w:w="1525"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作品</w:t>
            </w:r>
          </w:p>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名称</w:t>
            </w:r>
          </w:p>
        </w:tc>
        <w:tc>
          <w:tcPr>
            <w:tcW w:w="1184"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作者</w:t>
            </w:r>
          </w:p>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姓名</w:t>
            </w:r>
          </w:p>
        </w:tc>
        <w:tc>
          <w:tcPr>
            <w:tcW w:w="1355" w:type="dxa"/>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所在</w:t>
            </w:r>
          </w:p>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学校</w:t>
            </w:r>
          </w:p>
        </w:tc>
        <w:tc>
          <w:tcPr>
            <w:tcW w:w="1355" w:type="dxa"/>
            <w:vAlign w:val="center"/>
          </w:tcPr>
          <w:p>
            <w:pPr>
              <w:spacing w:line="440" w:lineRule="exact"/>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作品</w:t>
            </w:r>
          </w:p>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类别</w:t>
            </w:r>
          </w:p>
        </w:tc>
        <w:tc>
          <w:tcPr>
            <w:tcW w:w="1164" w:type="dxa"/>
            <w:vAlign w:val="center"/>
          </w:tcPr>
          <w:p>
            <w:pPr>
              <w:spacing w:line="440" w:lineRule="exact"/>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手机</w:t>
            </w:r>
          </w:p>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号码</w:t>
            </w:r>
          </w:p>
        </w:tc>
        <w:tc>
          <w:tcPr>
            <w:tcW w:w="1330" w:type="dxa"/>
            <w:vAlign w:val="center"/>
          </w:tcPr>
          <w:p>
            <w:pPr>
              <w:spacing w:line="440" w:lineRule="exact"/>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推荐</w:t>
            </w:r>
          </w:p>
          <w:p>
            <w:pPr>
              <w:spacing w:line="440" w:lineRule="exact"/>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67" w:type="dxa"/>
            <w:vAlign w:val="center"/>
          </w:tcPr>
          <w:p>
            <w:pPr>
              <w:spacing w:line="440" w:lineRule="exact"/>
              <w:jc w:val="center"/>
              <w:rPr>
                <w:rFonts w:ascii="仿宋_GB2312" w:hAnsi="宋体" w:eastAsia="仿宋_GB2312" w:cs="仿宋_GB2312"/>
                <w:b/>
                <w:bCs/>
                <w:sz w:val="28"/>
                <w:szCs w:val="28"/>
              </w:rPr>
            </w:pPr>
            <w:r>
              <w:rPr>
                <w:rFonts w:ascii="仿宋_GB2312" w:hAnsi="宋体" w:eastAsia="仿宋_GB2312" w:cs="仿宋_GB2312"/>
                <w:b/>
                <w:bCs/>
                <w:sz w:val="28"/>
                <w:szCs w:val="28"/>
              </w:rPr>
              <w:t>1</w:t>
            </w:r>
          </w:p>
        </w:tc>
        <w:tc>
          <w:tcPr>
            <w:tcW w:w="1525" w:type="dxa"/>
          </w:tcPr>
          <w:p>
            <w:pPr>
              <w:spacing w:line="440" w:lineRule="exact"/>
              <w:jc w:val="center"/>
              <w:rPr>
                <w:rFonts w:ascii="宋体" w:hAnsi="Times New Roman" w:eastAsia="宋体" w:cs="Times New Roman"/>
                <w:b/>
                <w:bCs/>
                <w:sz w:val="30"/>
                <w:szCs w:val="30"/>
              </w:rPr>
            </w:pPr>
          </w:p>
        </w:tc>
        <w:tc>
          <w:tcPr>
            <w:tcW w:w="1184" w:type="dxa"/>
          </w:tcPr>
          <w:p>
            <w:pPr>
              <w:spacing w:line="440" w:lineRule="exact"/>
              <w:jc w:val="center"/>
              <w:rPr>
                <w:rFonts w:ascii="宋体" w:hAnsi="Times New Roman" w:eastAsia="宋体" w:cs="Times New Roman"/>
                <w:b/>
                <w:bCs/>
                <w:sz w:val="30"/>
                <w:szCs w:val="30"/>
              </w:rPr>
            </w:pPr>
          </w:p>
        </w:tc>
        <w:tc>
          <w:tcPr>
            <w:tcW w:w="1355" w:type="dxa"/>
          </w:tcPr>
          <w:p>
            <w:pPr>
              <w:spacing w:line="440" w:lineRule="exact"/>
              <w:jc w:val="center"/>
              <w:rPr>
                <w:rFonts w:ascii="宋体" w:hAnsi="Times New Roman" w:eastAsia="宋体" w:cs="Times New Roman"/>
                <w:b/>
                <w:bCs/>
                <w:sz w:val="30"/>
                <w:szCs w:val="30"/>
              </w:rPr>
            </w:pPr>
          </w:p>
        </w:tc>
        <w:tc>
          <w:tcPr>
            <w:tcW w:w="1355" w:type="dxa"/>
            <w:vAlign w:val="center"/>
          </w:tcPr>
          <w:p>
            <w:pPr>
              <w:spacing w:line="440" w:lineRule="exact"/>
              <w:jc w:val="center"/>
              <w:rPr>
                <w:rFonts w:ascii="宋体" w:hAnsi="Times New Roman" w:eastAsia="宋体" w:cs="Times New Roman"/>
                <w:b/>
                <w:bCs/>
                <w:sz w:val="30"/>
                <w:szCs w:val="30"/>
              </w:rPr>
            </w:pPr>
          </w:p>
        </w:tc>
        <w:tc>
          <w:tcPr>
            <w:tcW w:w="1164" w:type="dxa"/>
            <w:vAlign w:val="center"/>
          </w:tcPr>
          <w:p>
            <w:pPr>
              <w:spacing w:line="440" w:lineRule="exact"/>
              <w:jc w:val="center"/>
              <w:rPr>
                <w:rFonts w:ascii="宋体" w:hAnsi="Times New Roman" w:eastAsia="宋体" w:cs="Times New Roman"/>
                <w:b/>
                <w:bCs/>
                <w:sz w:val="30"/>
                <w:szCs w:val="30"/>
              </w:rPr>
            </w:pPr>
          </w:p>
        </w:tc>
        <w:tc>
          <w:tcPr>
            <w:tcW w:w="1330" w:type="dxa"/>
            <w:vAlign w:val="center"/>
          </w:tcPr>
          <w:p>
            <w:pPr>
              <w:spacing w:line="440" w:lineRule="exact"/>
              <w:jc w:val="center"/>
              <w:rPr>
                <w:rFonts w:ascii="宋体" w:hAnsi="Times New Roman" w:eastAsia="宋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67" w:type="dxa"/>
            <w:vAlign w:val="center"/>
          </w:tcPr>
          <w:p>
            <w:pPr>
              <w:spacing w:line="440" w:lineRule="exact"/>
              <w:jc w:val="center"/>
              <w:rPr>
                <w:rFonts w:ascii="仿宋_GB2312" w:hAnsi="宋体" w:eastAsia="仿宋_GB2312" w:cs="仿宋_GB2312"/>
                <w:b/>
                <w:bCs/>
                <w:sz w:val="28"/>
                <w:szCs w:val="28"/>
              </w:rPr>
            </w:pPr>
            <w:r>
              <w:rPr>
                <w:rFonts w:ascii="仿宋_GB2312" w:hAnsi="宋体" w:eastAsia="仿宋_GB2312" w:cs="仿宋_GB2312"/>
                <w:b/>
                <w:bCs/>
                <w:sz w:val="28"/>
                <w:szCs w:val="28"/>
              </w:rPr>
              <w:t>2</w:t>
            </w:r>
          </w:p>
        </w:tc>
        <w:tc>
          <w:tcPr>
            <w:tcW w:w="1525" w:type="dxa"/>
          </w:tcPr>
          <w:p>
            <w:pPr>
              <w:spacing w:line="440" w:lineRule="exact"/>
              <w:jc w:val="center"/>
              <w:rPr>
                <w:rFonts w:ascii="宋体" w:hAnsi="Times New Roman" w:eastAsia="宋体" w:cs="Times New Roman"/>
                <w:b/>
                <w:bCs/>
                <w:sz w:val="30"/>
                <w:szCs w:val="30"/>
              </w:rPr>
            </w:pPr>
          </w:p>
        </w:tc>
        <w:tc>
          <w:tcPr>
            <w:tcW w:w="1184" w:type="dxa"/>
          </w:tcPr>
          <w:p>
            <w:pPr>
              <w:spacing w:line="440" w:lineRule="exact"/>
              <w:jc w:val="center"/>
              <w:rPr>
                <w:rFonts w:ascii="宋体" w:hAnsi="Times New Roman" w:eastAsia="宋体" w:cs="Times New Roman"/>
                <w:b/>
                <w:bCs/>
                <w:sz w:val="30"/>
                <w:szCs w:val="30"/>
              </w:rPr>
            </w:pPr>
          </w:p>
        </w:tc>
        <w:tc>
          <w:tcPr>
            <w:tcW w:w="1355" w:type="dxa"/>
          </w:tcPr>
          <w:p>
            <w:pPr>
              <w:spacing w:line="440" w:lineRule="exact"/>
              <w:jc w:val="center"/>
              <w:rPr>
                <w:rFonts w:ascii="宋体" w:hAnsi="Times New Roman" w:eastAsia="宋体" w:cs="Times New Roman"/>
                <w:b/>
                <w:bCs/>
                <w:sz w:val="30"/>
                <w:szCs w:val="30"/>
              </w:rPr>
            </w:pPr>
          </w:p>
        </w:tc>
        <w:tc>
          <w:tcPr>
            <w:tcW w:w="1355" w:type="dxa"/>
            <w:vAlign w:val="center"/>
          </w:tcPr>
          <w:p>
            <w:pPr>
              <w:spacing w:line="440" w:lineRule="exact"/>
              <w:jc w:val="center"/>
              <w:rPr>
                <w:rFonts w:ascii="宋体" w:hAnsi="Times New Roman" w:eastAsia="宋体" w:cs="Times New Roman"/>
                <w:b/>
                <w:bCs/>
                <w:sz w:val="30"/>
                <w:szCs w:val="30"/>
              </w:rPr>
            </w:pPr>
          </w:p>
        </w:tc>
        <w:tc>
          <w:tcPr>
            <w:tcW w:w="1164" w:type="dxa"/>
            <w:vAlign w:val="center"/>
          </w:tcPr>
          <w:p>
            <w:pPr>
              <w:spacing w:line="440" w:lineRule="exact"/>
              <w:jc w:val="center"/>
              <w:rPr>
                <w:rFonts w:ascii="宋体" w:hAnsi="Times New Roman" w:eastAsia="宋体" w:cs="Times New Roman"/>
                <w:b/>
                <w:bCs/>
                <w:sz w:val="30"/>
                <w:szCs w:val="30"/>
              </w:rPr>
            </w:pPr>
          </w:p>
        </w:tc>
        <w:tc>
          <w:tcPr>
            <w:tcW w:w="1330" w:type="dxa"/>
            <w:vAlign w:val="center"/>
          </w:tcPr>
          <w:p>
            <w:pPr>
              <w:spacing w:line="440" w:lineRule="exact"/>
              <w:jc w:val="center"/>
              <w:rPr>
                <w:rFonts w:ascii="宋体" w:hAnsi="Times New Roman" w:eastAsia="宋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67" w:type="dxa"/>
            <w:vAlign w:val="center"/>
          </w:tcPr>
          <w:p>
            <w:pPr>
              <w:spacing w:line="440" w:lineRule="exact"/>
              <w:jc w:val="center"/>
              <w:rPr>
                <w:rFonts w:ascii="仿宋_GB2312" w:hAnsi="宋体" w:eastAsia="仿宋_GB2312" w:cs="仿宋_GB2312"/>
                <w:b/>
                <w:bCs/>
                <w:sz w:val="28"/>
                <w:szCs w:val="28"/>
              </w:rPr>
            </w:pPr>
            <w:r>
              <w:rPr>
                <w:rFonts w:ascii="仿宋_GB2312" w:hAnsi="宋体" w:eastAsia="仿宋_GB2312" w:cs="仿宋_GB2312"/>
                <w:b/>
                <w:bCs/>
                <w:sz w:val="28"/>
                <w:szCs w:val="28"/>
              </w:rPr>
              <w:t>3</w:t>
            </w:r>
          </w:p>
        </w:tc>
        <w:tc>
          <w:tcPr>
            <w:tcW w:w="1525" w:type="dxa"/>
          </w:tcPr>
          <w:p>
            <w:pPr>
              <w:spacing w:line="440" w:lineRule="exact"/>
              <w:jc w:val="center"/>
              <w:rPr>
                <w:rFonts w:ascii="宋体" w:hAnsi="Times New Roman" w:eastAsia="宋体" w:cs="Times New Roman"/>
                <w:b/>
                <w:bCs/>
                <w:sz w:val="30"/>
                <w:szCs w:val="30"/>
              </w:rPr>
            </w:pPr>
          </w:p>
        </w:tc>
        <w:tc>
          <w:tcPr>
            <w:tcW w:w="1184" w:type="dxa"/>
          </w:tcPr>
          <w:p>
            <w:pPr>
              <w:spacing w:line="440" w:lineRule="exact"/>
              <w:jc w:val="center"/>
              <w:rPr>
                <w:rFonts w:ascii="宋体" w:hAnsi="Times New Roman" w:eastAsia="宋体" w:cs="Times New Roman"/>
                <w:b/>
                <w:bCs/>
                <w:sz w:val="30"/>
                <w:szCs w:val="30"/>
              </w:rPr>
            </w:pPr>
          </w:p>
        </w:tc>
        <w:tc>
          <w:tcPr>
            <w:tcW w:w="1355" w:type="dxa"/>
          </w:tcPr>
          <w:p>
            <w:pPr>
              <w:spacing w:line="440" w:lineRule="exact"/>
              <w:jc w:val="center"/>
              <w:rPr>
                <w:rFonts w:ascii="宋体" w:hAnsi="Times New Roman" w:eastAsia="宋体" w:cs="Times New Roman"/>
                <w:b/>
                <w:bCs/>
                <w:sz w:val="30"/>
                <w:szCs w:val="30"/>
              </w:rPr>
            </w:pPr>
          </w:p>
        </w:tc>
        <w:tc>
          <w:tcPr>
            <w:tcW w:w="1355" w:type="dxa"/>
            <w:vAlign w:val="center"/>
          </w:tcPr>
          <w:p>
            <w:pPr>
              <w:spacing w:line="440" w:lineRule="exact"/>
              <w:jc w:val="center"/>
              <w:rPr>
                <w:rFonts w:ascii="宋体" w:hAnsi="Times New Roman" w:eastAsia="宋体" w:cs="Times New Roman"/>
                <w:b/>
                <w:bCs/>
                <w:sz w:val="30"/>
                <w:szCs w:val="30"/>
              </w:rPr>
            </w:pPr>
          </w:p>
        </w:tc>
        <w:tc>
          <w:tcPr>
            <w:tcW w:w="1164" w:type="dxa"/>
            <w:vAlign w:val="center"/>
          </w:tcPr>
          <w:p>
            <w:pPr>
              <w:spacing w:line="440" w:lineRule="exact"/>
              <w:jc w:val="center"/>
              <w:rPr>
                <w:rFonts w:ascii="宋体" w:hAnsi="Times New Roman" w:eastAsia="宋体" w:cs="Times New Roman"/>
                <w:b/>
                <w:bCs/>
                <w:sz w:val="30"/>
                <w:szCs w:val="30"/>
              </w:rPr>
            </w:pPr>
          </w:p>
        </w:tc>
        <w:tc>
          <w:tcPr>
            <w:tcW w:w="1330" w:type="dxa"/>
            <w:vAlign w:val="center"/>
          </w:tcPr>
          <w:p>
            <w:pPr>
              <w:spacing w:line="440" w:lineRule="exact"/>
              <w:jc w:val="center"/>
              <w:rPr>
                <w:rFonts w:ascii="宋体" w:hAnsi="Times New Roman" w:eastAsia="宋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67" w:type="dxa"/>
            <w:textDirection w:val="tbRlV"/>
            <w:vAlign w:val="center"/>
          </w:tcPr>
          <w:p>
            <w:pPr>
              <w:spacing w:line="440" w:lineRule="exact"/>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w:t>
            </w:r>
          </w:p>
        </w:tc>
        <w:tc>
          <w:tcPr>
            <w:tcW w:w="1525" w:type="dxa"/>
          </w:tcPr>
          <w:p>
            <w:pPr>
              <w:spacing w:line="440" w:lineRule="exact"/>
              <w:jc w:val="center"/>
              <w:rPr>
                <w:rFonts w:ascii="宋体" w:hAnsi="Times New Roman" w:eastAsia="宋体" w:cs="Times New Roman"/>
                <w:b/>
                <w:bCs/>
                <w:sz w:val="30"/>
                <w:szCs w:val="30"/>
              </w:rPr>
            </w:pPr>
          </w:p>
        </w:tc>
        <w:tc>
          <w:tcPr>
            <w:tcW w:w="1184" w:type="dxa"/>
          </w:tcPr>
          <w:p>
            <w:pPr>
              <w:spacing w:line="440" w:lineRule="exact"/>
              <w:jc w:val="center"/>
              <w:rPr>
                <w:rFonts w:ascii="宋体" w:hAnsi="Times New Roman" w:eastAsia="宋体" w:cs="Times New Roman"/>
                <w:b/>
                <w:bCs/>
                <w:sz w:val="30"/>
                <w:szCs w:val="30"/>
              </w:rPr>
            </w:pPr>
          </w:p>
        </w:tc>
        <w:tc>
          <w:tcPr>
            <w:tcW w:w="1355" w:type="dxa"/>
          </w:tcPr>
          <w:p>
            <w:pPr>
              <w:spacing w:line="440" w:lineRule="exact"/>
              <w:jc w:val="center"/>
              <w:rPr>
                <w:rFonts w:ascii="宋体" w:hAnsi="Times New Roman" w:eastAsia="宋体" w:cs="Times New Roman"/>
                <w:b/>
                <w:bCs/>
                <w:sz w:val="30"/>
                <w:szCs w:val="30"/>
              </w:rPr>
            </w:pPr>
          </w:p>
        </w:tc>
        <w:tc>
          <w:tcPr>
            <w:tcW w:w="1355" w:type="dxa"/>
            <w:vAlign w:val="center"/>
          </w:tcPr>
          <w:p>
            <w:pPr>
              <w:spacing w:line="440" w:lineRule="exact"/>
              <w:jc w:val="center"/>
              <w:rPr>
                <w:rFonts w:ascii="宋体" w:hAnsi="Times New Roman" w:eastAsia="宋体" w:cs="Times New Roman"/>
                <w:b/>
                <w:bCs/>
                <w:sz w:val="30"/>
                <w:szCs w:val="30"/>
              </w:rPr>
            </w:pPr>
          </w:p>
        </w:tc>
        <w:tc>
          <w:tcPr>
            <w:tcW w:w="1164" w:type="dxa"/>
            <w:vAlign w:val="center"/>
          </w:tcPr>
          <w:p>
            <w:pPr>
              <w:spacing w:line="440" w:lineRule="exact"/>
              <w:jc w:val="center"/>
              <w:rPr>
                <w:rFonts w:ascii="宋体" w:hAnsi="Times New Roman" w:eastAsia="宋体" w:cs="Times New Roman"/>
                <w:b/>
                <w:bCs/>
                <w:sz w:val="30"/>
                <w:szCs w:val="30"/>
              </w:rPr>
            </w:pPr>
          </w:p>
        </w:tc>
        <w:tc>
          <w:tcPr>
            <w:tcW w:w="1330" w:type="dxa"/>
            <w:vAlign w:val="center"/>
          </w:tcPr>
          <w:p>
            <w:pPr>
              <w:spacing w:line="440" w:lineRule="exact"/>
              <w:jc w:val="center"/>
              <w:rPr>
                <w:rFonts w:ascii="宋体" w:hAnsi="Times New Roman" w:eastAsia="宋体" w:cs="Times New Roman"/>
                <w:b/>
                <w:bCs/>
                <w:sz w:val="30"/>
                <w:szCs w:val="30"/>
              </w:rPr>
            </w:pPr>
          </w:p>
        </w:tc>
      </w:tr>
    </w:tbl>
    <w:p>
      <w:pPr>
        <w:spacing w:line="440" w:lineRule="exact"/>
        <w:rPr>
          <w:rFonts w:ascii="仿宋_GB2312" w:hAnsi="宋体" w:eastAsia="仿宋_GB2312" w:cs="Times New Roman"/>
          <w:b/>
          <w:bCs/>
          <w:sz w:val="28"/>
          <w:szCs w:val="28"/>
        </w:rPr>
      </w:pPr>
    </w:p>
    <w:p>
      <w:pPr>
        <w:spacing w:line="480" w:lineRule="exact"/>
        <w:rPr>
          <w:rFonts w:ascii="仿宋_GB2312" w:hAnsi="宋体" w:eastAsia="仿宋_GB2312" w:cs="Times New Roman"/>
          <w:b/>
          <w:bCs/>
          <w:sz w:val="28"/>
          <w:szCs w:val="28"/>
        </w:rPr>
      </w:pPr>
      <w:r>
        <w:rPr>
          <w:rFonts w:hint="eastAsia" w:ascii="仿宋_GB2312" w:hAnsi="宋体" w:eastAsia="仿宋_GB2312" w:cs="仿宋_GB2312"/>
          <w:b/>
          <w:bCs/>
          <w:sz w:val="28"/>
          <w:szCs w:val="28"/>
        </w:rPr>
        <w:t>注意事项：</w:t>
      </w:r>
    </w:p>
    <w:p>
      <w:pPr>
        <w:spacing w:line="480" w:lineRule="exact"/>
        <w:ind w:firstLine="280" w:firstLineChars="100"/>
        <w:rPr>
          <w:rFonts w:ascii="仿宋_GB2312" w:hAnsi="Calibri" w:eastAsia="仿宋_GB2312" w:cs="仿宋_GB2312"/>
          <w:sz w:val="28"/>
          <w:szCs w:val="28"/>
        </w:rPr>
      </w:pPr>
      <w:r>
        <w:rPr>
          <w:rFonts w:ascii="仿宋_GB2312" w:hAnsi="Calibri" w:eastAsia="仿宋_GB2312" w:cs="仿宋_GB2312"/>
          <w:sz w:val="28"/>
          <w:szCs w:val="28"/>
        </w:rPr>
        <w:t>1.</w:t>
      </w:r>
      <w:r>
        <w:rPr>
          <w:rFonts w:hint="eastAsia" w:ascii="仿宋_GB2312" w:hAnsi="Calibri" w:eastAsia="仿宋_GB2312" w:cs="仿宋_GB2312"/>
          <w:sz w:val="28"/>
          <w:szCs w:val="28"/>
        </w:rPr>
        <w:t>作品名称：填写作品的全称（不带书名号）。</w:t>
      </w:r>
    </w:p>
    <w:p>
      <w:pPr>
        <w:spacing w:line="480" w:lineRule="exact"/>
        <w:ind w:firstLine="280" w:firstLineChars="100"/>
        <w:rPr>
          <w:rFonts w:ascii="仿宋_GB2312" w:hAnsi="Calibri" w:eastAsia="仿宋_GB2312" w:cs="仿宋_GB2312"/>
          <w:sz w:val="28"/>
          <w:szCs w:val="28"/>
        </w:rPr>
      </w:pPr>
      <w:r>
        <w:rPr>
          <w:rFonts w:ascii="仿宋_GB2312" w:hAnsi="Calibri" w:eastAsia="仿宋_GB2312" w:cs="仿宋_GB2312"/>
          <w:sz w:val="28"/>
          <w:szCs w:val="28"/>
        </w:rPr>
        <w:t>2.</w:t>
      </w:r>
      <w:r>
        <w:rPr>
          <w:rFonts w:hint="eastAsia" w:ascii="仿宋_GB2312" w:hAnsi="Calibri" w:eastAsia="仿宋_GB2312" w:cs="仿宋_GB2312"/>
          <w:sz w:val="28"/>
          <w:szCs w:val="28"/>
        </w:rPr>
        <w:t>作者姓名：按作者顺序依次填写，最多不超过3人，姓名之间用“、”顿号分割。每个参赛者第一作者限报1件作品,最多可参与2件作品。</w:t>
      </w:r>
    </w:p>
    <w:p>
      <w:pPr>
        <w:spacing w:line="480" w:lineRule="exact"/>
        <w:ind w:firstLine="280" w:firstLineChars="100"/>
        <w:rPr>
          <w:rFonts w:ascii="仿宋_GB2312" w:hAnsi="Calibri" w:eastAsia="仿宋_GB2312" w:cs="仿宋_GB2312"/>
          <w:sz w:val="28"/>
          <w:szCs w:val="28"/>
        </w:rPr>
      </w:pPr>
      <w:r>
        <w:rPr>
          <w:rFonts w:hint="eastAsia" w:ascii="仿宋_GB2312" w:hAnsi="Calibri" w:eastAsia="仿宋_GB2312" w:cs="仿宋_GB2312"/>
          <w:sz w:val="28"/>
          <w:szCs w:val="28"/>
        </w:rPr>
        <w:t>3.所在学校：按学校公章填写学校全称。</w:t>
      </w:r>
    </w:p>
    <w:p>
      <w:pPr>
        <w:spacing w:line="480" w:lineRule="exact"/>
        <w:ind w:firstLine="280" w:firstLineChars="100"/>
        <w:rPr>
          <w:rFonts w:ascii="仿宋_GB2312" w:hAnsi="Calibri" w:eastAsia="仿宋_GB2312" w:cs="仿宋_GB2312"/>
          <w:sz w:val="28"/>
          <w:szCs w:val="28"/>
        </w:rPr>
      </w:pPr>
      <w:r>
        <w:rPr>
          <w:rFonts w:ascii="仿宋_GB2312" w:hAnsi="Calibri" w:eastAsia="仿宋_GB2312" w:cs="仿宋_GB2312"/>
          <w:sz w:val="28"/>
          <w:szCs w:val="28"/>
        </w:rPr>
        <w:t>4.</w:t>
      </w:r>
      <w:r>
        <w:rPr>
          <w:rFonts w:hint="eastAsia" w:ascii="仿宋_GB2312" w:hAnsi="Calibri" w:eastAsia="仿宋_GB2312" w:cs="仿宋_GB2312"/>
          <w:sz w:val="28"/>
          <w:szCs w:val="28"/>
        </w:rPr>
        <w:t>作品类别：根据作品界定选择一项填写，如课件、微课、信息化教学课程案例。</w:t>
      </w:r>
    </w:p>
    <w:p>
      <w:pPr>
        <w:spacing w:line="480" w:lineRule="exact"/>
        <w:ind w:firstLine="280" w:firstLineChars="100"/>
        <w:rPr>
          <w:rFonts w:ascii="仿宋_GB2312" w:hAnsi="Calibri" w:eastAsia="仿宋_GB2312" w:cs="仿宋_GB2312"/>
          <w:sz w:val="28"/>
          <w:szCs w:val="28"/>
        </w:rPr>
      </w:pPr>
      <w:r>
        <w:rPr>
          <w:rFonts w:ascii="仿宋_GB2312" w:hAnsi="Calibri" w:eastAsia="仿宋_GB2312" w:cs="仿宋_GB2312"/>
          <w:sz w:val="28"/>
          <w:szCs w:val="28"/>
        </w:rPr>
        <w:t>5.</w:t>
      </w:r>
      <w:r>
        <w:rPr>
          <w:rFonts w:hint="eastAsia" w:ascii="仿宋_GB2312" w:hAnsi="Calibri" w:eastAsia="仿宋_GB2312" w:cs="仿宋_GB2312"/>
          <w:sz w:val="28"/>
          <w:szCs w:val="28"/>
        </w:rPr>
        <w:t>推荐排名：按照参赛类别填写推荐排名，如微课组第1、课件组第2。</w:t>
      </w:r>
    </w:p>
    <w:p>
      <w:pPr>
        <w:spacing w:line="480" w:lineRule="exact"/>
        <w:ind w:firstLine="280" w:firstLineChars="100"/>
        <w:rPr>
          <w:rFonts w:ascii="仿宋_GB2312" w:hAnsi="Calibri" w:eastAsia="仿宋_GB2312" w:cs="仿宋_GB2312"/>
          <w:sz w:val="28"/>
          <w:szCs w:val="28"/>
        </w:rPr>
      </w:pPr>
      <w:r>
        <w:rPr>
          <w:rFonts w:ascii="仿宋_GB2312" w:hAnsi="Calibri" w:eastAsia="仿宋_GB2312" w:cs="仿宋_GB2312"/>
          <w:sz w:val="28"/>
          <w:szCs w:val="28"/>
        </w:rPr>
        <w:t>6.</w:t>
      </w:r>
      <w:r>
        <w:rPr>
          <w:rFonts w:hint="eastAsia" w:ascii="仿宋_GB2312" w:hAnsi="Calibri" w:eastAsia="仿宋_GB2312" w:cs="仿宋_GB2312"/>
          <w:sz w:val="28"/>
          <w:szCs w:val="28"/>
        </w:rPr>
        <w:t>以上信息是制作获奖证书的基础依据，务必准确详实，如有错误后果自负。</w:t>
      </w:r>
    </w:p>
    <w:p>
      <w:pPr>
        <w:spacing w:line="440" w:lineRule="exact"/>
        <w:ind w:firstLine="5017" w:firstLineChars="1792"/>
        <w:rPr>
          <w:rFonts w:ascii="仿宋_GB2312" w:hAnsi="Calibri" w:eastAsia="仿宋_GB2312" w:cs="仿宋_GB2312"/>
          <w:sz w:val="28"/>
          <w:szCs w:val="28"/>
        </w:rPr>
      </w:pPr>
    </w:p>
    <w:p>
      <w:pPr>
        <w:spacing w:line="440" w:lineRule="exact"/>
        <w:ind w:firstLine="5017" w:firstLineChars="1792"/>
        <w:rPr>
          <w:rFonts w:ascii="仿宋_GB2312" w:hAnsi="宋体" w:eastAsia="仿宋_GB2312" w:cs="Times New Roman"/>
          <w:sz w:val="28"/>
          <w:szCs w:val="28"/>
        </w:rPr>
      </w:pPr>
    </w:p>
    <w:p>
      <w:pPr>
        <w:spacing w:line="440" w:lineRule="exact"/>
        <w:ind w:firstLine="5017" w:firstLineChars="1792"/>
        <w:rPr>
          <w:rFonts w:hint="eastAsia" w:ascii="仿宋_GB2312" w:hAnsi="宋体" w:eastAsia="仿宋_GB2312" w:cs="Times New Roman"/>
          <w:sz w:val="28"/>
          <w:szCs w:val="28"/>
        </w:rPr>
      </w:pPr>
    </w:p>
    <w:p>
      <w:pPr>
        <w:spacing w:line="440" w:lineRule="exact"/>
        <w:ind w:firstLine="5017" w:firstLineChars="1792"/>
        <w:rPr>
          <w:rFonts w:ascii="仿宋_GB2312" w:hAnsi="宋体" w:eastAsia="仿宋_GB2312" w:cs="Times New Roman"/>
          <w:sz w:val="28"/>
          <w:szCs w:val="28"/>
        </w:rPr>
      </w:pPr>
    </w:p>
    <w:p>
      <w:pPr>
        <w:spacing w:line="440" w:lineRule="exact"/>
        <w:ind w:firstLine="6263" w:firstLineChars="2237"/>
        <w:rPr>
          <w:rFonts w:ascii="仿宋_GB2312" w:hAnsi="宋体" w:eastAsia="仿宋_GB2312" w:cs="仿宋_GB2312"/>
          <w:sz w:val="28"/>
          <w:szCs w:val="28"/>
        </w:rPr>
      </w:pPr>
      <w:r>
        <w:rPr>
          <w:rFonts w:hint="eastAsia" w:ascii="仿宋_GB2312" w:hAnsi="宋体" w:eastAsia="仿宋_GB2312" w:cs="仿宋_GB2312"/>
          <w:sz w:val="28"/>
          <w:szCs w:val="28"/>
        </w:rPr>
        <w:t>单位公章</w:t>
      </w:r>
    </w:p>
    <w:p>
      <w:pPr>
        <w:spacing w:line="440" w:lineRule="exact"/>
        <w:ind w:firstLine="5986" w:firstLineChars="2138"/>
        <w:rPr>
          <w:rFonts w:ascii="仿宋_GB2312" w:hAnsi="宋体" w:eastAsia="仿宋_GB2312" w:cs="仿宋_GB2312"/>
          <w:sz w:val="28"/>
          <w:szCs w:val="28"/>
        </w:rPr>
      </w:pPr>
      <w:r>
        <w:rPr>
          <w:rFonts w:hint="eastAsia" w:ascii="仿宋_GB2312" w:hAnsi="宋体" w:eastAsia="仿宋_GB2312" w:cs="仿宋_GB2312"/>
          <w:sz w:val="28"/>
          <w:szCs w:val="28"/>
        </w:rPr>
        <w:t>2018年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bookmarkEnd w:id="0"/>
    <w:p>
      <w:pPr>
        <w:spacing w:line="560" w:lineRule="exact"/>
        <w:rPr>
          <w:rFonts w:hint="eastAsia" w:ascii="仿宋" w:hAnsi="仿宋" w:eastAsia="仿宋" w:cs="Times New Roman"/>
          <w:sz w:val="32"/>
          <w:szCs w:val="32"/>
        </w:rPr>
      </w:pPr>
    </w:p>
    <w:p>
      <w:pPr>
        <w:spacing w:line="440" w:lineRule="exact"/>
        <w:rPr>
          <w:rFonts w:ascii="仿宋" w:hAnsi="仿宋" w:eastAsia="仿宋" w:cs="Times New Roman"/>
          <w:sz w:val="32"/>
          <w:szCs w:val="32"/>
        </w:rPr>
      </w:pPr>
      <w:r>
        <w:rPr>
          <w:rFonts w:hint="eastAsia" w:ascii="仿宋" w:hAnsi="仿宋" w:eastAsia="仿宋" w:cs="Times New Roman"/>
          <w:sz w:val="32"/>
          <w:szCs w:val="32"/>
        </w:rPr>
        <w:t>附件</w:t>
      </w:r>
      <w:r>
        <w:rPr>
          <w:rFonts w:ascii="仿宋" w:hAnsi="仿宋" w:eastAsia="仿宋" w:cs="Times New Roman"/>
          <w:sz w:val="32"/>
          <w:szCs w:val="32"/>
        </w:rPr>
        <w:t>5</w:t>
      </w:r>
    </w:p>
    <w:p>
      <w:pPr>
        <w:spacing w:before="156" w:beforeLines="50"/>
        <w:jc w:val="center"/>
        <w:rPr>
          <w:rFonts w:ascii="黑体" w:hAnsi="黑体" w:eastAsia="黑体" w:cs="Times New Roman"/>
          <w:sz w:val="44"/>
          <w:szCs w:val="44"/>
        </w:rPr>
      </w:pPr>
      <w:r>
        <w:rPr>
          <w:rFonts w:hint="eastAsia" w:ascii="黑体" w:hAnsi="黑体" w:eastAsia="黑体" w:cs="Times New Roman"/>
          <w:sz w:val="44"/>
          <w:szCs w:val="44"/>
        </w:rPr>
        <w:t>辽宁省第二十二届教育教学信息化大赛</w:t>
      </w:r>
    </w:p>
    <w:p>
      <w:pPr>
        <w:jc w:val="center"/>
        <w:rPr>
          <w:rFonts w:ascii="黑体" w:hAnsi="黑体" w:eastAsia="黑体" w:cs="Times New Roman"/>
          <w:sz w:val="44"/>
          <w:szCs w:val="44"/>
        </w:rPr>
      </w:pPr>
      <w:r>
        <w:rPr>
          <w:rFonts w:hint="eastAsia" w:ascii="黑体" w:hAnsi="黑体" w:eastAsia="黑体" w:cs="Times New Roman"/>
          <w:sz w:val="44"/>
          <w:szCs w:val="44"/>
        </w:rPr>
        <w:t>市级（校级）工作报告要求</w:t>
      </w:r>
    </w:p>
    <w:p>
      <w:pPr>
        <w:jc w:val="center"/>
        <w:rPr>
          <w:rFonts w:ascii="仿宋_GB2312" w:hAnsi="宋体" w:eastAsia="仿宋_GB2312" w:cs="Times New Roman"/>
          <w:b/>
          <w:sz w:val="32"/>
          <w:szCs w:val="32"/>
        </w:rPr>
      </w:pP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1.工作报告是评定各单位推荐的作品是否可以参加省级评审的重要依据。</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2.工作报告字数不限，但要体现出各市级活动组织单位或中等职业教育学校、高等学校组织实施本届“大赛”的具体过程和结果。用事实和数据说话，证明确实组织开展了市级（校级）“大赛”动员和作品遴选评审工作。</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3.工作报告应该包括但不限于下列内容：</w:t>
      </w:r>
    </w:p>
    <w:p>
      <w:pPr>
        <w:numPr>
          <w:ilvl w:val="0"/>
          <w:numId w:val="1"/>
        </w:numPr>
        <w:ind w:left="1260"/>
        <w:rPr>
          <w:rFonts w:ascii="仿宋_GB2312" w:hAnsi="宋体" w:eastAsia="仿宋_GB2312" w:cs="Times New Roman"/>
          <w:bCs/>
          <w:sz w:val="32"/>
          <w:szCs w:val="32"/>
        </w:rPr>
      </w:pPr>
      <w:r>
        <w:rPr>
          <w:rFonts w:hint="eastAsia" w:ascii="仿宋_GB2312" w:hAnsi="宋体" w:eastAsia="仿宋_GB2312" w:cs="Times New Roman"/>
          <w:bCs/>
          <w:sz w:val="32"/>
          <w:szCs w:val="32"/>
        </w:rPr>
        <w:t>负责部门的职能概况</w:t>
      </w:r>
    </w:p>
    <w:p>
      <w:pPr>
        <w:numPr>
          <w:ilvl w:val="0"/>
          <w:numId w:val="1"/>
        </w:numPr>
        <w:ind w:left="1260"/>
        <w:rPr>
          <w:rFonts w:ascii="仿宋_GB2312" w:hAnsi="宋体" w:eastAsia="仿宋_GB2312" w:cs="Times New Roman"/>
          <w:bCs/>
          <w:sz w:val="32"/>
          <w:szCs w:val="32"/>
        </w:rPr>
      </w:pPr>
      <w:r>
        <w:rPr>
          <w:rFonts w:hint="eastAsia" w:ascii="仿宋_GB2312" w:hAnsi="宋体" w:eastAsia="仿宋_GB2312" w:cs="Times New Roman"/>
          <w:bCs/>
          <w:sz w:val="32"/>
          <w:szCs w:val="32"/>
        </w:rPr>
        <w:t>组织实施过程和人员参与情况</w:t>
      </w:r>
    </w:p>
    <w:p>
      <w:pPr>
        <w:numPr>
          <w:ilvl w:val="0"/>
          <w:numId w:val="1"/>
        </w:numPr>
        <w:ind w:left="1260"/>
        <w:rPr>
          <w:rFonts w:ascii="仿宋_GB2312" w:hAnsi="宋体" w:eastAsia="仿宋_GB2312" w:cs="Times New Roman"/>
          <w:bCs/>
          <w:sz w:val="32"/>
          <w:szCs w:val="32"/>
        </w:rPr>
      </w:pPr>
      <w:r>
        <w:rPr>
          <w:rFonts w:hint="eastAsia" w:ascii="仿宋_GB2312" w:hAnsi="宋体" w:eastAsia="仿宋_GB2312" w:cs="Times New Roman"/>
          <w:bCs/>
          <w:sz w:val="32"/>
          <w:szCs w:val="32"/>
        </w:rPr>
        <w:t>评审过程和评审结果</w:t>
      </w:r>
    </w:p>
    <w:p>
      <w:pPr>
        <w:numPr>
          <w:ilvl w:val="0"/>
          <w:numId w:val="1"/>
        </w:numPr>
        <w:ind w:left="1260"/>
        <w:rPr>
          <w:rFonts w:ascii="仿宋_GB2312" w:hAnsi="宋体" w:eastAsia="仿宋_GB2312" w:cs="Times New Roman"/>
          <w:bCs/>
          <w:sz w:val="32"/>
          <w:szCs w:val="32"/>
        </w:rPr>
      </w:pPr>
      <w:r>
        <w:rPr>
          <w:rFonts w:hint="eastAsia" w:ascii="仿宋_GB2312" w:hAnsi="宋体" w:eastAsia="仿宋_GB2312" w:cs="Times New Roman"/>
          <w:bCs/>
          <w:sz w:val="32"/>
          <w:szCs w:val="32"/>
        </w:rPr>
        <w:t>工作经验、总结反思和“大赛”的改进建议</w:t>
      </w:r>
    </w:p>
    <w:p>
      <w:pPr>
        <w:numPr>
          <w:ilvl w:val="0"/>
          <w:numId w:val="1"/>
        </w:numPr>
        <w:ind w:left="1260"/>
        <w:rPr>
          <w:rFonts w:ascii="仿宋_GB2312" w:hAnsi="宋体" w:eastAsia="仿宋_GB2312" w:cs="Times New Roman"/>
          <w:bCs/>
          <w:sz w:val="32"/>
          <w:szCs w:val="32"/>
        </w:rPr>
      </w:pPr>
      <w:r>
        <w:rPr>
          <w:rFonts w:hint="eastAsia" w:ascii="仿宋_GB2312" w:hAnsi="宋体" w:eastAsia="仿宋_GB2312" w:cs="Times New Roman"/>
          <w:bCs/>
          <w:sz w:val="32"/>
          <w:szCs w:val="32"/>
        </w:rPr>
        <w:t>相关佐证材料，如通知文件、公示文件、评审工作照片、活动宣传网址等</w:t>
      </w:r>
    </w:p>
    <w:p>
      <w:pPr>
        <w:ind w:firstLine="640" w:firstLineChars="200"/>
        <w:rPr>
          <w:rFonts w:ascii="仿宋" w:hAnsi="仿宋" w:eastAsia="仿宋" w:cs="Times New Roman"/>
          <w:sz w:val="32"/>
          <w:szCs w:val="32"/>
        </w:rPr>
      </w:pPr>
      <w:r>
        <w:rPr>
          <w:rFonts w:hint="eastAsia" w:ascii="仿宋_GB2312" w:hAnsi="宋体" w:eastAsia="仿宋_GB2312" w:cs="Times New Roman"/>
          <w:bCs/>
          <w:sz w:val="32"/>
          <w:szCs w:val="32"/>
        </w:rPr>
        <w:t>4.工作报告中的信息必须真实准确，接受群众监督，不得有数据造假行为。一经发现，取消推荐作品入围省级评审的资格，并视情节严重给与通报批评。</w:t>
      </w: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410333"/>
      <w:docPartObj>
        <w:docPartGallery w:val="autotext"/>
      </w:docPartObj>
    </w:sdtPr>
    <w:sdtContent>
      <w:p>
        <w:pPr>
          <w:pStyle w:val="2"/>
          <w:jc w:val="center"/>
        </w:pPr>
        <w:r>
          <w:fldChar w:fldCharType="begin"/>
        </w:r>
        <w:r>
          <w:instrText xml:space="preserve">PAGE   \* MERGEFORMAT</w:instrText>
        </w:r>
        <w:r>
          <w:fldChar w:fldCharType="separate"/>
        </w:r>
        <w:r>
          <w:rPr>
            <w:lang w:val="zh-CN"/>
          </w:rPr>
          <w:t>24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21417"/>
    <w:multiLevelType w:val="singleLevel"/>
    <w:tmpl w:val="5AC2141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94017"/>
    <w:rsid w:val="6D535020"/>
    <w:rsid w:val="7599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2018-06-22T02:34:00Z</dcterms:created>
  <dc:creator>nn</dc:creator>
  <cp:lastModifiedBy>nn</cp:lastModifiedBy>
  <dcterms:modified xsi:type="dcterms:W3CDTF">2018-06-22T02:34:29Z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